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Heading1"/>
        <w:spacing w:before="224"/>
        <w:ind w:left="1151" w:firstLine="0"/>
      </w:pPr>
      <w:r>
        <w:rPr/>
        <w:t>Lessons Learned Reviews of Mrs S – Responses from family</w:t>
      </w:r>
    </w:p>
    <w:p>
      <w:pPr>
        <w:pStyle w:val="BodyText"/>
        <w:ind w:left="0"/>
        <w:jc w:val="left"/>
        <w:rPr>
          <w:b/>
          <w:sz w:val="26"/>
        </w:rPr>
      </w:pPr>
    </w:p>
    <w:p>
      <w:pPr>
        <w:pStyle w:val="BodyText"/>
        <w:spacing w:before="6"/>
        <w:ind w:left="0"/>
        <w:jc w:val="left"/>
        <w:rPr>
          <w:b/>
          <w:sz w:val="29"/>
        </w:rPr>
      </w:pPr>
    </w:p>
    <w:p>
      <w:pPr>
        <w:pStyle w:val="BodyText"/>
        <w:ind w:right="121"/>
      </w:pPr>
      <w:r>
        <w:rPr/>
        <w:t>The family of Mrs S were invited to comment on both independent reports. This was to</w:t>
      </w:r>
      <w:r>
        <w:rPr>
          <w:spacing w:val="-8"/>
        </w:rPr>
        <w:t> </w:t>
      </w:r>
      <w:r>
        <w:rPr/>
        <w:t>allow</w:t>
      </w:r>
      <w:r>
        <w:rPr>
          <w:spacing w:val="-10"/>
        </w:rPr>
        <w:t> </w:t>
      </w:r>
      <w:r>
        <w:rPr/>
        <w:t>them</w:t>
      </w:r>
      <w:r>
        <w:rPr>
          <w:spacing w:val="-7"/>
        </w:rPr>
        <w:t> </w:t>
      </w:r>
      <w:r>
        <w:rPr/>
        <w:t>to</w:t>
      </w:r>
      <w:r>
        <w:rPr>
          <w:spacing w:val="-6"/>
        </w:rPr>
        <w:t> </w:t>
      </w:r>
      <w:r>
        <w:rPr/>
        <w:t>raise</w:t>
      </w:r>
      <w:r>
        <w:rPr>
          <w:spacing w:val="-8"/>
        </w:rPr>
        <w:t> </w:t>
      </w:r>
      <w:r>
        <w:rPr/>
        <w:t>any</w:t>
      </w:r>
      <w:r>
        <w:rPr>
          <w:spacing w:val="-9"/>
        </w:rPr>
        <w:t> </w:t>
      </w:r>
      <w:r>
        <w:rPr/>
        <w:t>factual</w:t>
      </w:r>
      <w:r>
        <w:rPr>
          <w:spacing w:val="-10"/>
        </w:rPr>
        <w:t> </w:t>
      </w:r>
      <w:r>
        <w:rPr/>
        <w:t>inaccuracies</w:t>
      </w:r>
      <w:r>
        <w:rPr>
          <w:spacing w:val="-9"/>
        </w:rPr>
        <w:t> </w:t>
      </w:r>
      <w:r>
        <w:rPr/>
        <w:t>they</w:t>
      </w:r>
      <w:r>
        <w:rPr>
          <w:spacing w:val="-9"/>
        </w:rPr>
        <w:t> </w:t>
      </w:r>
      <w:r>
        <w:rPr/>
        <w:t>believed</w:t>
      </w:r>
      <w:r>
        <w:rPr>
          <w:spacing w:val="-6"/>
        </w:rPr>
        <w:t> </w:t>
      </w:r>
      <w:r>
        <w:rPr/>
        <w:t>needed</w:t>
      </w:r>
      <w:r>
        <w:rPr>
          <w:spacing w:val="-11"/>
        </w:rPr>
        <w:t> </w:t>
      </w:r>
      <w:r>
        <w:rPr/>
        <w:t>to</w:t>
      </w:r>
      <w:r>
        <w:rPr>
          <w:spacing w:val="-8"/>
        </w:rPr>
        <w:t> </w:t>
      </w:r>
      <w:r>
        <w:rPr/>
        <w:t>be</w:t>
      </w:r>
      <w:r>
        <w:rPr>
          <w:spacing w:val="-8"/>
        </w:rPr>
        <w:t> </w:t>
      </w:r>
      <w:r>
        <w:rPr/>
        <w:t>addressed. One family member did provide feedback and comments, some of which were wider than</w:t>
      </w:r>
      <w:r>
        <w:rPr>
          <w:spacing w:val="-11"/>
        </w:rPr>
        <w:t> </w:t>
      </w:r>
      <w:r>
        <w:rPr/>
        <w:t>the</w:t>
      </w:r>
      <w:r>
        <w:rPr>
          <w:spacing w:val="-11"/>
        </w:rPr>
        <w:t> </w:t>
      </w:r>
      <w:r>
        <w:rPr/>
        <w:t>scope</w:t>
      </w:r>
      <w:r>
        <w:rPr>
          <w:spacing w:val="-8"/>
        </w:rPr>
        <w:t> </w:t>
      </w:r>
      <w:r>
        <w:rPr/>
        <w:t>of</w:t>
      </w:r>
      <w:r>
        <w:rPr>
          <w:spacing w:val="-9"/>
        </w:rPr>
        <w:t> </w:t>
      </w:r>
      <w:r>
        <w:rPr/>
        <w:t>these</w:t>
      </w:r>
      <w:r>
        <w:rPr>
          <w:spacing w:val="-8"/>
        </w:rPr>
        <w:t> </w:t>
      </w:r>
      <w:r>
        <w:rPr/>
        <w:t>reviews.</w:t>
      </w:r>
      <w:r>
        <w:rPr>
          <w:spacing w:val="-9"/>
        </w:rPr>
        <w:t> </w:t>
      </w:r>
      <w:r>
        <w:rPr/>
        <w:t>As</w:t>
      </w:r>
      <w:r>
        <w:rPr>
          <w:spacing w:val="-9"/>
        </w:rPr>
        <w:t> </w:t>
      </w:r>
      <w:r>
        <w:rPr/>
        <w:t>a</w:t>
      </w:r>
      <w:r>
        <w:rPr>
          <w:spacing w:val="-8"/>
        </w:rPr>
        <w:t> </w:t>
      </w:r>
      <w:r>
        <w:rPr/>
        <w:t>result</w:t>
      </w:r>
      <w:r>
        <w:rPr>
          <w:spacing w:val="-9"/>
        </w:rPr>
        <w:t> </w:t>
      </w:r>
      <w:r>
        <w:rPr/>
        <w:t>any</w:t>
      </w:r>
      <w:r>
        <w:rPr>
          <w:spacing w:val="-12"/>
        </w:rPr>
        <w:t> </w:t>
      </w:r>
      <w:r>
        <w:rPr/>
        <w:t>comments</w:t>
      </w:r>
      <w:r>
        <w:rPr>
          <w:spacing w:val="-11"/>
        </w:rPr>
        <w:t> </w:t>
      </w:r>
      <w:r>
        <w:rPr/>
        <w:t>that</w:t>
      </w:r>
      <w:r>
        <w:rPr>
          <w:spacing w:val="-9"/>
        </w:rPr>
        <w:t> </w:t>
      </w:r>
      <w:r>
        <w:rPr/>
        <w:t>are</w:t>
      </w:r>
      <w:r>
        <w:rPr>
          <w:spacing w:val="-11"/>
        </w:rPr>
        <w:t> </w:t>
      </w:r>
      <w:r>
        <w:rPr/>
        <w:t>not</w:t>
      </w:r>
      <w:r>
        <w:rPr>
          <w:spacing w:val="-9"/>
        </w:rPr>
        <w:t> </w:t>
      </w:r>
      <w:r>
        <w:rPr/>
        <w:t>relevant</w:t>
      </w:r>
      <w:r>
        <w:rPr>
          <w:spacing w:val="-11"/>
        </w:rPr>
        <w:t> </w:t>
      </w:r>
      <w:r>
        <w:rPr/>
        <w:t>to</w:t>
      </w:r>
      <w:r>
        <w:rPr>
          <w:spacing w:val="-8"/>
        </w:rPr>
        <w:t> </w:t>
      </w:r>
      <w:r>
        <w:rPr/>
        <w:t>the scope of these reports have been</w:t>
      </w:r>
      <w:r>
        <w:rPr>
          <w:spacing w:val="-5"/>
        </w:rPr>
        <w:t> </w:t>
      </w:r>
      <w:r>
        <w:rPr/>
        <w:t>redacted.</w:t>
      </w:r>
    </w:p>
    <w:p>
      <w:pPr>
        <w:pStyle w:val="BodyText"/>
        <w:ind w:left="0"/>
        <w:jc w:val="left"/>
        <w:rPr>
          <w:sz w:val="26"/>
        </w:rPr>
      </w:pPr>
    </w:p>
    <w:p>
      <w:pPr>
        <w:pStyle w:val="Heading1"/>
        <w:numPr>
          <w:ilvl w:val="0"/>
          <w:numId w:val="1"/>
        </w:numPr>
        <w:tabs>
          <w:tab w:pos="821" w:val="left" w:leader="none"/>
        </w:tabs>
        <w:spacing w:line="240" w:lineRule="auto" w:before="160" w:after="0"/>
        <w:ind w:left="820" w:right="0" w:hanging="360"/>
        <w:jc w:val="left"/>
      </w:pPr>
      <w:r>
        <w:rPr/>
        <w:t>Response to lessons learned report from Daughter</w:t>
      </w:r>
      <w:r>
        <w:rPr>
          <w:spacing w:val="-6"/>
        </w:rPr>
        <w:t> </w:t>
      </w:r>
      <w:r>
        <w:rPr/>
        <w:t>1:</w:t>
      </w:r>
    </w:p>
    <w:p>
      <w:pPr>
        <w:pStyle w:val="BodyText"/>
        <w:spacing w:line="259" w:lineRule="auto" w:before="185"/>
        <w:ind w:right="113"/>
      </w:pPr>
      <w:r>
        <w:rPr/>
        <w:t>My initial finding is that the rationale given in identifying the lessons are factually incorrect</w:t>
      </w:r>
      <w:r>
        <w:rPr>
          <w:spacing w:val="-11"/>
        </w:rPr>
        <w:t> </w:t>
      </w:r>
      <w:r>
        <w:rPr/>
        <w:t>and</w:t>
      </w:r>
      <w:r>
        <w:rPr>
          <w:spacing w:val="-11"/>
        </w:rPr>
        <w:t> </w:t>
      </w:r>
      <w:r>
        <w:rPr/>
        <w:t>whilst</w:t>
      </w:r>
      <w:r>
        <w:rPr>
          <w:spacing w:val="-11"/>
        </w:rPr>
        <w:t> </w:t>
      </w:r>
      <w:r>
        <w:rPr/>
        <w:t>I</w:t>
      </w:r>
      <w:r>
        <w:rPr>
          <w:spacing w:val="-11"/>
        </w:rPr>
        <w:t> </w:t>
      </w:r>
      <w:r>
        <w:rPr/>
        <w:t>apportion</w:t>
      </w:r>
      <w:r>
        <w:rPr>
          <w:spacing w:val="-11"/>
        </w:rPr>
        <w:t> </w:t>
      </w:r>
      <w:r>
        <w:rPr/>
        <w:t>no</w:t>
      </w:r>
      <w:r>
        <w:rPr>
          <w:spacing w:val="-11"/>
        </w:rPr>
        <w:t> </w:t>
      </w:r>
      <w:r>
        <w:rPr/>
        <w:t>criticism</w:t>
      </w:r>
      <w:r>
        <w:rPr>
          <w:spacing w:val="-11"/>
        </w:rPr>
        <w:t> </w:t>
      </w:r>
      <w:r>
        <w:rPr/>
        <w:t>to</w:t>
      </w:r>
      <w:r>
        <w:rPr>
          <w:spacing w:val="-13"/>
        </w:rPr>
        <w:t> </w:t>
      </w:r>
      <w:r>
        <w:rPr/>
        <w:t>the</w:t>
      </w:r>
      <w:r>
        <w:rPr>
          <w:spacing w:val="-11"/>
        </w:rPr>
        <w:t> </w:t>
      </w:r>
      <w:r>
        <w:rPr/>
        <w:t>reviewer</w:t>
      </w:r>
      <w:r>
        <w:rPr>
          <w:spacing w:val="-12"/>
        </w:rPr>
        <w:t> </w:t>
      </w:r>
      <w:r>
        <w:rPr/>
        <w:t>for</w:t>
      </w:r>
      <w:r>
        <w:rPr>
          <w:spacing w:val="-12"/>
        </w:rPr>
        <w:t> </w:t>
      </w:r>
      <w:r>
        <w:rPr/>
        <w:t>basing</w:t>
      </w:r>
      <w:r>
        <w:rPr>
          <w:spacing w:val="-13"/>
        </w:rPr>
        <w:t> </w:t>
      </w:r>
      <w:r>
        <w:rPr/>
        <w:t>their</w:t>
      </w:r>
      <w:r>
        <w:rPr>
          <w:spacing w:val="-13"/>
        </w:rPr>
        <w:t> </w:t>
      </w:r>
      <w:r>
        <w:rPr/>
        <w:t>conclusions on information dictated to them, the conclusions reached through relying on this unevidenced information are</w:t>
      </w:r>
      <w:r>
        <w:rPr>
          <w:spacing w:val="0"/>
        </w:rPr>
        <w:t> </w:t>
      </w:r>
      <w:r>
        <w:rPr/>
        <w:t>unsafe.</w:t>
      </w:r>
    </w:p>
    <w:p>
      <w:pPr>
        <w:pStyle w:val="BodyText"/>
        <w:spacing w:line="259" w:lineRule="auto" w:before="159"/>
        <w:ind w:right="117" w:firstLine="67"/>
      </w:pPr>
      <w:r>
        <w:rPr/>
        <w:t>Insight</w:t>
      </w:r>
      <w:r>
        <w:rPr>
          <w:spacing w:val="-9"/>
        </w:rPr>
        <w:t> </w:t>
      </w:r>
      <w:r>
        <w:rPr/>
        <w:t>into</w:t>
      </w:r>
      <w:r>
        <w:rPr>
          <w:spacing w:val="-11"/>
        </w:rPr>
        <w:t> </w:t>
      </w:r>
      <w:r>
        <w:rPr/>
        <w:t>this</w:t>
      </w:r>
      <w:r>
        <w:rPr>
          <w:spacing w:val="-10"/>
        </w:rPr>
        <w:t> </w:t>
      </w:r>
      <w:r>
        <w:rPr/>
        <w:t>resides</w:t>
      </w:r>
      <w:r>
        <w:rPr>
          <w:spacing w:val="-9"/>
        </w:rPr>
        <w:t> </w:t>
      </w:r>
      <w:r>
        <w:rPr/>
        <w:t>in</w:t>
      </w:r>
      <w:r>
        <w:rPr>
          <w:spacing w:val="-9"/>
        </w:rPr>
        <w:t> </w:t>
      </w:r>
      <w:r>
        <w:rPr/>
        <w:t>the</w:t>
      </w:r>
      <w:r>
        <w:rPr>
          <w:spacing w:val="-11"/>
        </w:rPr>
        <w:t> </w:t>
      </w:r>
      <w:r>
        <w:rPr/>
        <w:t>report,</w:t>
      </w:r>
      <w:r>
        <w:rPr>
          <w:spacing w:val="-9"/>
        </w:rPr>
        <w:t> </w:t>
      </w:r>
      <w:r>
        <w:rPr/>
        <w:t>for</w:t>
      </w:r>
      <w:r>
        <w:rPr>
          <w:spacing w:val="-10"/>
        </w:rPr>
        <w:t> </w:t>
      </w:r>
      <w:r>
        <w:rPr/>
        <w:t>example</w:t>
      </w:r>
      <w:r>
        <w:rPr>
          <w:spacing w:val="-11"/>
        </w:rPr>
        <w:t> </w:t>
      </w:r>
      <w:r>
        <w:rPr/>
        <w:t>paragraph</w:t>
      </w:r>
      <w:r>
        <w:rPr>
          <w:spacing w:val="-11"/>
        </w:rPr>
        <w:t> </w:t>
      </w:r>
      <w:r>
        <w:rPr/>
        <w:t>28</w:t>
      </w:r>
      <w:r>
        <w:rPr>
          <w:spacing w:val="-11"/>
        </w:rPr>
        <w:t> </w:t>
      </w:r>
      <w:r>
        <w:rPr/>
        <w:t>makes</w:t>
      </w:r>
      <w:r>
        <w:rPr>
          <w:spacing w:val="-9"/>
        </w:rPr>
        <w:t> </w:t>
      </w:r>
      <w:r>
        <w:rPr/>
        <w:t>claims</w:t>
      </w:r>
      <w:r>
        <w:rPr>
          <w:spacing w:val="-9"/>
        </w:rPr>
        <w:t> </w:t>
      </w:r>
      <w:r>
        <w:rPr/>
        <w:t>that</w:t>
      </w:r>
      <w:r>
        <w:rPr>
          <w:spacing w:val="-11"/>
        </w:rPr>
        <w:t> </w:t>
      </w:r>
      <w:r>
        <w:rPr/>
        <w:t>are potentially libellous, and includes allegations already disproven, presented as facts. Not only was it the home that ignored the GP advice, there was no conversation re attending during cares with the GP and it was the GP who first ‘escalated’ the concerns. It would appear incautious to make published claims of ‘unrealistic expectations’, ‘nuisance element’ etc. whilst withholding the ‘evidence’ on which the claims</w:t>
      </w:r>
      <w:r>
        <w:rPr>
          <w:spacing w:val="-4"/>
        </w:rPr>
        <w:t> </w:t>
      </w:r>
      <w:r>
        <w:rPr/>
        <w:t>are</w:t>
      </w:r>
      <w:r>
        <w:rPr>
          <w:spacing w:val="-4"/>
        </w:rPr>
        <w:t> </w:t>
      </w:r>
      <w:r>
        <w:rPr/>
        <w:t>based</w:t>
      </w:r>
      <w:r>
        <w:rPr>
          <w:spacing w:val="-4"/>
        </w:rPr>
        <w:t> </w:t>
      </w:r>
      <w:r>
        <w:rPr/>
        <w:t>to</w:t>
      </w:r>
      <w:r>
        <w:rPr>
          <w:spacing w:val="-4"/>
        </w:rPr>
        <w:t> </w:t>
      </w:r>
      <w:r>
        <w:rPr/>
        <w:t>avoid</w:t>
      </w:r>
      <w:r>
        <w:rPr>
          <w:spacing w:val="-4"/>
        </w:rPr>
        <w:t> </w:t>
      </w:r>
      <w:r>
        <w:rPr/>
        <w:t>challenge.</w:t>
      </w:r>
      <w:r>
        <w:rPr>
          <w:spacing w:val="-4"/>
        </w:rPr>
        <w:t> </w:t>
      </w:r>
      <w:r>
        <w:rPr/>
        <w:t>For</w:t>
      </w:r>
      <w:r>
        <w:rPr>
          <w:spacing w:val="-5"/>
        </w:rPr>
        <w:t> </w:t>
      </w:r>
      <w:r>
        <w:rPr/>
        <w:t>example,</w:t>
      </w:r>
      <w:r>
        <w:rPr>
          <w:spacing w:val="-4"/>
        </w:rPr>
        <w:t> </w:t>
      </w:r>
      <w:r>
        <w:rPr>
          <w:spacing w:val="1"/>
        </w:rPr>
        <w:t>is</w:t>
      </w:r>
      <w:r>
        <w:rPr>
          <w:spacing w:val="-4"/>
        </w:rPr>
        <w:t> </w:t>
      </w:r>
      <w:r>
        <w:rPr/>
        <w:t>NYSAB</w:t>
      </w:r>
      <w:r>
        <w:rPr>
          <w:spacing w:val="-4"/>
        </w:rPr>
        <w:t> </w:t>
      </w:r>
      <w:r>
        <w:rPr/>
        <w:t>agreeing</w:t>
      </w:r>
      <w:r>
        <w:rPr>
          <w:spacing w:val="-6"/>
        </w:rPr>
        <w:t> </w:t>
      </w:r>
      <w:r>
        <w:rPr/>
        <w:t>it</w:t>
      </w:r>
      <w:r>
        <w:rPr>
          <w:spacing w:val="-4"/>
        </w:rPr>
        <w:t> </w:t>
      </w:r>
      <w:r>
        <w:rPr/>
        <w:t>is</w:t>
      </w:r>
      <w:r>
        <w:rPr>
          <w:spacing w:val="-5"/>
        </w:rPr>
        <w:t> </w:t>
      </w:r>
      <w:r>
        <w:rPr/>
        <w:t>unrealistic expectation that care plans are carried out – or does this refer to something</w:t>
      </w:r>
      <w:r>
        <w:rPr>
          <w:spacing w:val="-14"/>
        </w:rPr>
        <w:t> </w:t>
      </w:r>
      <w:r>
        <w:rPr/>
        <w:t>else?</w:t>
      </w:r>
    </w:p>
    <w:p>
      <w:pPr>
        <w:pStyle w:val="BodyText"/>
        <w:spacing w:line="259" w:lineRule="auto" w:before="158"/>
        <w:ind w:right="117" w:firstLine="67"/>
      </w:pPr>
      <w:r>
        <w:rPr/>
        <w:t>The report confirms the CQC did not detect poor care until after the film footage was revealed, but does not apply this equally to NYCC - then asserts that the CCTV does not evidence allegations of neglect. What CCTV does this refer to? That installed via court order?</w:t>
      </w:r>
    </w:p>
    <w:p>
      <w:pPr>
        <w:pStyle w:val="BodyText"/>
        <w:spacing w:line="259" w:lineRule="auto" w:before="159"/>
        <w:ind w:right="115" w:firstLine="67"/>
      </w:pPr>
      <w:r>
        <w:rPr/>
        <w:t>The facts are that my mother was abused. Either due to lack of expertise or will, the safeguarding</w:t>
      </w:r>
      <w:r>
        <w:rPr>
          <w:spacing w:val="-11"/>
        </w:rPr>
        <w:t> </w:t>
      </w:r>
      <w:r>
        <w:rPr/>
        <w:t>agencies</w:t>
      </w:r>
      <w:r>
        <w:rPr>
          <w:spacing w:val="-11"/>
        </w:rPr>
        <w:t> </w:t>
      </w:r>
      <w:r>
        <w:rPr/>
        <w:t>did</w:t>
      </w:r>
      <w:r>
        <w:rPr>
          <w:spacing w:val="-9"/>
        </w:rPr>
        <w:t> </w:t>
      </w:r>
      <w:r>
        <w:rPr/>
        <w:t>not</w:t>
      </w:r>
      <w:r>
        <w:rPr>
          <w:spacing w:val="-9"/>
        </w:rPr>
        <w:t> </w:t>
      </w:r>
      <w:r>
        <w:rPr/>
        <w:t>recognise</w:t>
      </w:r>
      <w:r>
        <w:rPr>
          <w:spacing w:val="-9"/>
        </w:rPr>
        <w:t> </w:t>
      </w:r>
      <w:r>
        <w:rPr/>
        <w:t>this</w:t>
      </w:r>
      <w:r>
        <w:rPr>
          <w:spacing w:val="-10"/>
        </w:rPr>
        <w:t> </w:t>
      </w:r>
      <w:r>
        <w:rPr/>
        <w:t>until</w:t>
      </w:r>
      <w:r>
        <w:rPr>
          <w:spacing w:val="-10"/>
        </w:rPr>
        <w:t> </w:t>
      </w:r>
      <w:r>
        <w:rPr/>
        <w:t>it</w:t>
      </w:r>
      <w:r>
        <w:rPr>
          <w:spacing w:val="-9"/>
        </w:rPr>
        <w:t> </w:t>
      </w:r>
      <w:r>
        <w:rPr/>
        <w:t>was</w:t>
      </w:r>
      <w:r>
        <w:rPr>
          <w:spacing w:val="-9"/>
        </w:rPr>
        <w:t> </w:t>
      </w:r>
      <w:r>
        <w:rPr/>
        <w:t>evidenced</w:t>
      </w:r>
      <w:r>
        <w:rPr>
          <w:spacing w:val="-11"/>
        </w:rPr>
        <w:t> </w:t>
      </w:r>
      <w:r>
        <w:rPr/>
        <w:t>with</w:t>
      </w:r>
      <w:r>
        <w:rPr>
          <w:spacing w:val="-6"/>
        </w:rPr>
        <w:t> </w:t>
      </w:r>
      <w:r>
        <w:rPr/>
        <w:t>video</w:t>
      </w:r>
      <w:r>
        <w:rPr>
          <w:spacing w:val="-8"/>
        </w:rPr>
        <w:t> </w:t>
      </w:r>
      <w:r>
        <w:rPr/>
        <w:t>footage and up to January 2017 encouraged me to move mum to ‘solve’ the problem. The plans</w:t>
      </w:r>
      <w:r>
        <w:rPr>
          <w:spacing w:val="-12"/>
        </w:rPr>
        <w:t> </w:t>
      </w:r>
      <w:r>
        <w:rPr/>
        <w:t>put</w:t>
      </w:r>
      <w:r>
        <w:rPr>
          <w:spacing w:val="-11"/>
        </w:rPr>
        <w:t> </w:t>
      </w:r>
      <w:r>
        <w:rPr/>
        <w:t>in</w:t>
      </w:r>
      <w:r>
        <w:rPr>
          <w:spacing w:val="-11"/>
        </w:rPr>
        <w:t> </w:t>
      </w:r>
      <w:r>
        <w:rPr/>
        <w:t>place</w:t>
      </w:r>
      <w:r>
        <w:rPr>
          <w:spacing w:val="-8"/>
        </w:rPr>
        <w:t> </w:t>
      </w:r>
      <w:r>
        <w:rPr/>
        <w:t>to</w:t>
      </w:r>
      <w:r>
        <w:rPr>
          <w:spacing w:val="-11"/>
        </w:rPr>
        <w:t> </w:t>
      </w:r>
      <w:r>
        <w:rPr/>
        <w:t>address</w:t>
      </w:r>
      <w:r>
        <w:rPr>
          <w:spacing w:val="-9"/>
        </w:rPr>
        <w:t> </w:t>
      </w:r>
      <w:r>
        <w:rPr/>
        <w:t>the</w:t>
      </w:r>
      <w:r>
        <w:rPr>
          <w:spacing w:val="-11"/>
        </w:rPr>
        <w:t> </w:t>
      </w:r>
      <w:r>
        <w:rPr/>
        <w:t>abuse</w:t>
      </w:r>
      <w:r>
        <w:rPr>
          <w:spacing w:val="-8"/>
        </w:rPr>
        <w:t> </w:t>
      </w:r>
      <w:r>
        <w:rPr/>
        <w:t>were</w:t>
      </w:r>
      <w:r>
        <w:rPr>
          <w:spacing w:val="-11"/>
        </w:rPr>
        <w:t> </w:t>
      </w:r>
      <w:r>
        <w:rPr/>
        <w:t>not</w:t>
      </w:r>
      <w:r>
        <w:rPr>
          <w:spacing w:val="-11"/>
        </w:rPr>
        <w:t> </w:t>
      </w:r>
      <w:r>
        <w:rPr/>
        <w:t>actioned</w:t>
      </w:r>
      <w:r>
        <w:rPr>
          <w:spacing w:val="-11"/>
        </w:rPr>
        <w:t> </w:t>
      </w:r>
      <w:r>
        <w:rPr/>
        <w:t>by</w:t>
      </w:r>
      <w:r>
        <w:rPr>
          <w:spacing w:val="-12"/>
        </w:rPr>
        <w:t> </w:t>
      </w:r>
      <w:r>
        <w:rPr/>
        <w:t>the</w:t>
      </w:r>
      <w:r>
        <w:rPr>
          <w:spacing w:val="-11"/>
        </w:rPr>
        <w:t> </w:t>
      </w:r>
      <w:r>
        <w:rPr/>
        <w:t>home</w:t>
      </w:r>
      <w:r>
        <w:rPr>
          <w:spacing w:val="-4"/>
        </w:rPr>
        <w:t> </w:t>
      </w:r>
      <w:r>
        <w:rPr/>
        <w:t>–</w:t>
      </w:r>
      <w:r>
        <w:rPr>
          <w:spacing w:val="-11"/>
        </w:rPr>
        <w:t> </w:t>
      </w:r>
      <w:r>
        <w:rPr/>
        <w:t>the</w:t>
      </w:r>
      <w:r>
        <w:rPr>
          <w:spacing w:val="-11"/>
        </w:rPr>
        <w:t> </w:t>
      </w:r>
      <w:r>
        <w:rPr/>
        <w:t>agencies advised</w:t>
      </w:r>
      <w:r>
        <w:rPr>
          <w:spacing w:val="-15"/>
        </w:rPr>
        <w:t> </w:t>
      </w:r>
      <w:r>
        <w:rPr/>
        <w:t>they</w:t>
      </w:r>
      <w:r>
        <w:rPr>
          <w:spacing w:val="-19"/>
        </w:rPr>
        <w:t> </w:t>
      </w:r>
      <w:r>
        <w:rPr/>
        <w:t>had</w:t>
      </w:r>
      <w:r>
        <w:rPr>
          <w:spacing w:val="-18"/>
        </w:rPr>
        <w:t> </w:t>
      </w:r>
      <w:r>
        <w:rPr/>
        <w:t>no</w:t>
      </w:r>
      <w:r>
        <w:rPr>
          <w:spacing w:val="-16"/>
        </w:rPr>
        <w:t> </w:t>
      </w:r>
      <w:r>
        <w:rPr/>
        <w:t>power</w:t>
      </w:r>
      <w:r>
        <w:rPr>
          <w:spacing w:val="-17"/>
        </w:rPr>
        <w:t> </w:t>
      </w:r>
      <w:r>
        <w:rPr/>
        <w:t>to</w:t>
      </w:r>
      <w:r>
        <w:rPr>
          <w:spacing w:val="-15"/>
        </w:rPr>
        <w:t> </w:t>
      </w:r>
      <w:r>
        <w:rPr/>
        <w:t>enforce</w:t>
      </w:r>
      <w:r>
        <w:rPr>
          <w:spacing w:val="-16"/>
        </w:rPr>
        <w:t> </w:t>
      </w:r>
      <w:r>
        <w:rPr/>
        <w:t>them.</w:t>
      </w:r>
      <w:r>
        <w:rPr>
          <w:spacing w:val="-16"/>
        </w:rPr>
        <w:t> </w:t>
      </w:r>
      <w:r>
        <w:rPr/>
        <w:t>The</w:t>
      </w:r>
      <w:r>
        <w:rPr>
          <w:spacing w:val="-16"/>
        </w:rPr>
        <w:t> </w:t>
      </w:r>
      <w:r>
        <w:rPr/>
        <w:t>same</w:t>
      </w:r>
      <w:r>
        <w:rPr>
          <w:spacing w:val="-16"/>
        </w:rPr>
        <w:t> </w:t>
      </w:r>
      <w:r>
        <w:rPr/>
        <w:t>issues</w:t>
      </w:r>
      <w:r>
        <w:rPr>
          <w:spacing w:val="-16"/>
        </w:rPr>
        <w:t> </w:t>
      </w:r>
      <w:r>
        <w:rPr/>
        <w:t>were</w:t>
      </w:r>
      <w:r>
        <w:rPr>
          <w:spacing w:val="-16"/>
        </w:rPr>
        <w:t> </w:t>
      </w:r>
      <w:r>
        <w:rPr/>
        <w:t>raised</w:t>
      </w:r>
      <w:r>
        <w:rPr>
          <w:spacing w:val="-15"/>
        </w:rPr>
        <w:t> </w:t>
      </w:r>
      <w:r>
        <w:rPr/>
        <w:t>as</w:t>
      </w:r>
      <w:r>
        <w:rPr>
          <w:spacing w:val="-16"/>
        </w:rPr>
        <w:t> </w:t>
      </w:r>
      <w:r>
        <w:rPr/>
        <w:t>the</w:t>
      </w:r>
      <w:r>
        <w:rPr>
          <w:spacing w:val="-16"/>
        </w:rPr>
        <w:t> </w:t>
      </w:r>
      <w:r>
        <w:rPr/>
        <w:t>same issues continued – that is that the care plans were not followed. It then appeared identifying</w:t>
      </w:r>
      <w:r>
        <w:rPr>
          <w:spacing w:val="-12"/>
        </w:rPr>
        <w:t> </w:t>
      </w:r>
      <w:r>
        <w:rPr/>
        <w:t>the</w:t>
      </w:r>
      <w:r>
        <w:rPr>
          <w:spacing w:val="-10"/>
        </w:rPr>
        <w:t> </w:t>
      </w:r>
      <w:r>
        <w:rPr/>
        <w:t>‘whistleblowers,</w:t>
      </w:r>
      <w:r>
        <w:rPr>
          <w:spacing w:val="-11"/>
        </w:rPr>
        <w:t> </w:t>
      </w:r>
      <w:r>
        <w:rPr/>
        <w:t>rather</w:t>
      </w:r>
      <w:r>
        <w:rPr>
          <w:spacing w:val="-12"/>
        </w:rPr>
        <w:t> </w:t>
      </w:r>
      <w:r>
        <w:rPr/>
        <w:t>than</w:t>
      </w:r>
      <w:r>
        <w:rPr>
          <w:spacing w:val="-13"/>
        </w:rPr>
        <w:t> </w:t>
      </w:r>
      <w:r>
        <w:rPr/>
        <w:t>the</w:t>
      </w:r>
      <w:r>
        <w:rPr>
          <w:spacing w:val="-13"/>
        </w:rPr>
        <w:t> </w:t>
      </w:r>
      <w:r>
        <w:rPr/>
        <w:t>abuse,</w:t>
      </w:r>
      <w:r>
        <w:rPr>
          <w:spacing w:val="-13"/>
        </w:rPr>
        <w:t> </w:t>
      </w:r>
      <w:r>
        <w:rPr/>
        <w:t>as</w:t>
      </w:r>
      <w:r>
        <w:rPr>
          <w:spacing w:val="-11"/>
        </w:rPr>
        <w:t> </w:t>
      </w:r>
      <w:r>
        <w:rPr/>
        <w:t>the</w:t>
      </w:r>
      <w:r>
        <w:rPr>
          <w:spacing w:val="-13"/>
        </w:rPr>
        <w:t> </w:t>
      </w:r>
      <w:r>
        <w:rPr/>
        <w:t>problem</w:t>
      </w:r>
      <w:r>
        <w:rPr>
          <w:spacing w:val="-12"/>
        </w:rPr>
        <w:t> </w:t>
      </w:r>
      <w:r>
        <w:rPr/>
        <w:t>to</w:t>
      </w:r>
      <w:r>
        <w:rPr>
          <w:spacing w:val="-10"/>
        </w:rPr>
        <w:t> </w:t>
      </w:r>
      <w:r>
        <w:rPr/>
        <w:t>be</w:t>
      </w:r>
      <w:r>
        <w:rPr>
          <w:spacing w:val="-10"/>
        </w:rPr>
        <w:t> </w:t>
      </w:r>
      <w:r>
        <w:rPr/>
        <w:t>solved</w:t>
      </w:r>
      <w:r>
        <w:rPr>
          <w:spacing w:val="-10"/>
        </w:rPr>
        <w:t> </w:t>
      </w:r>
      <w:r>
        <w:rPr/>
        <w:t>and removed - along with any means of continuing to evidence abuse, allowing the status quo of taking the word of the home, unchallenged to</w:t>
      </w:r>
      <w:r>
        <w:rPr>
          <w:spacing w:val="-7"/>
        </w:rPr>
        <w:t> </w:t>
      </w:r>
      <w:r>
        <w:rPr/>
        <w:t>resume.</w:t>
      </w:r>
    </w:p>
    <w:p>
      <w:pPr>
        <w:pStyle w:val="BodyText"/>
        <w:spacing w:before="157"/>
        <w:ind w:left="167"/>
      </w:pPr>
      <w:r>
        <w:rPr/>
        <w:t>This arguably is reflected in the report.</w:t>
      </w:r>
    </w:p>
    <w:p>
      <w:pPr>
        <w:pStyle w:val="BodyText"/>
        <w:spacing w:line="256" w:lineRule="auto" w:before="185"/>
        <w:ind w:right="119"/>
      </w:pPr>
      <w:r>
        <w:rPr/>
        <w:t>As discussed at our meeting, NYCC withheld the information it provided to the reviewers and has now withheld that provided by other agencies including the home.</w:t>
      </w:r>
    </w:p>
    <w:p>
      <w:pPr>
        <w:spacing w:after="0" w:line="256" w:lineRule="auto"/>
        <w:sectPr>
          <w:headerReference w:type="default" r:id="rId5"/>
          <w:footerReference w:type="default" r:id="rId6"/>
          <w:type w:val="continuous"/>
          <w:pgSz w:w="11910" w:h="16840"/>
          <w:pgMar w:header="708" w:footer="1003" w:top="2560" w:bottom="1200" w:left="1340" w:right="1320"/>
          <w:pgNumType w:start="1"/>
        </w:sectPr>
      </w:pPr>
    </w:p>
    <w:p>
      <w:pPr>
        <w:pStyle w:val="BodyText"/>
        <w:spacing w:line="259" w:lineRule="auto"/>
        <w:ind w:right="119"/>
      </w:pPr>
      <w:r>
        <w:rPr/>
        <w:t>I would be grateful if you would forward me the information requested on 17.4.19 in addition to the withheld information in order to identify and challenge factual inaccuracies relied on in the report and to clarify if issues that appear to have been excluded</w:t>
      </w:r>
      <w:r>
        <w:rPr>
          <w:spacing w:val="-9"/>
        </w:rPr>
        <w:t> </w:t>
      </w:r>
      <w:r>
        <w:rPr/>
        <w:t>have</w:t>
      </w:r>
      <w:r>
        <w:rPr>
          <w:spacing w:val="-7"/>
        </w:rPr>
        <w:t> </w:t>
      </w:r>
      <w:r>
        <w:rPr/>
        <w:t>in</w:t>
      </w:r>
      <w:r>
        <w:rPr>
          <w:spacing w:val="-12"/>
        </w:rPr>
        <w:t> </w:t>
      </w:r>
      <w:r>
        <w:rPr/>
        <w:t>fact</w:t>
      </w:r>
      <w:r>
        <w:rPr>
          <w:spacing w:val="-10"/>
        </w:rPr>
        <w:t> </w:t>
      </w:r>
      <w:r>
        <w:rPr/>
        <w:t>been</w:t>
      </w:r>
      <w:r>
        <w:rPr>
          <w:spacing w:val="-9"/>
        </w:rPr>
        <w:t> </w:t>
      </w:r>
      <w:r>
        <w:rPr/>
        <w:t>considered.</w:t>
      </w:r>
      <w:r>
        <w:rPr>
          <w:spacing w:val="-10"/>
        </w:rPr>
        <w:t> </w:t>
      </w:r>
      <w:r>
        <w:rPr/>
        <w:t>(E.g.</w:t>
      </w:r>
      <w:r>
        <w:rPr>
          <w:spacing w:val="-7"/>
        </w:rPr>
        <w:t> </w:t>
      </w:r>
      <w:r>
        <w:rPr/>
        <w:t>incident</w:t>
      </w:r>
      <w:r>
        <w:rPr>
          <w:spacing w:val="-10"/>
        </w:rPr>
        <w:t> </w:t>
      </w:r>
      <w:r>
        <w:rPr/>
        <w:t>September</w:t>
      </w:r>
      <w:r>
        <w:rPr>
          <w:spacing w:val="-11"/>
        </w:rPr>
        <w:t> </w:t>
      </w:r>
      <w:r>
        <w:rPr/>
        <w:t>2016/involvement</w:t>
      </w:r>
      <w:r>
        <w:rPr>
          <w:spacing w:val="-12"/>
        </w:rPr>
        <w:t> </w:t>
      </w:r>
      <w:r>
        <w:rPr/>
        <w:t>of NMC/court orders re cctv/police and GP safeguarding alerts/mum’s expression of</w:t>
      </w:r>
      <w:r>
        <w:rPr>
          <w:spacing w:val="-37"/>
        </w:rPr>
        <w:t> </w:t>
      </w:r>
      <w:r>
        <w:rPr/>
        <w:t>her wishes</w:t>
      </w:r>
      <w:r>
        <w:rPr>
          <w:spacing w:val="-1"/>
        </w:rPr>
        <w:t> </w:t>
      </w:r>
      <w:r>
        <w:rPr/>
        <w:t>ignored)</w:t>
      </w:r>
    </w:p>
    <w:p>
      <w:pPr>
        <w:spacing w:line="259" w:lineRule="auto" w:before="154"/>
        <w:ind w:left="100" w:right="115" w:firstLine="0"/>
        <w:jc w:val="both"/>
        <w:rPr>
          <w:sz w:val="24"/>
        </w:rPr>
      </w:pPr>
      <w:r>
        <w:rPr>
          <w:sz w:val="24"/>
        </w:rPr>
        <w:t>The briefing document, for example states ‘</w:t>
      </w:r>
      <w:r>
        <w:rPr>
          <w:i/>
          <w:sz w:val="24"/>
        </w:rPr>
        <w:t>SS contacted a number of agencies with </w:t>
      </w:r>
      <w:r>
        <w:rPr>
          <w:i/>
          <w:sz w:val="24"/>
        </w:rPr>
        <w:t>footage</w:t>
      </w:r>
      <w:r>
        <w:rPr>
          <w:i/>
          <w:spacing w:val="-7"/>
          <w:sz w:val="24"/>
        </w:rPr>
        <w:t> </w:t>
      </w:r>
      <w:r>
        <w:rPr>
          <w:i/>
          <w:sz w:val="24"/>
        </w:rPr>
        <w:t>from</w:t>
      </w:r>
      <w:r>
        <w:rPr>
          <w:i/>
          <w:spacing w:val="-10"/>
          <w:sz w:val="24"/>
        </w:rPr>
        <w:t> </w:t>
      </w:r>
      <w:r>
        <w:rPr>
          <w:i/>
          <w:sz w:val="24"/>
        </w:rPr>
        <w:t>the</w:t>
      </w:r>
      <w:r>
        <w:rPr>
          <w:i/>
          <w:spacing w:val="-7"/>
          <w:sz w:val="24"/>
        </w:rPr>
        <w:t> </w:t>
      </w:r>
      <w:r>
        <w:rPr>
          <w:i/>
          <w:sz w:val="24"/>
        </w:rPr>
        <w:t>camera(s),</w:t>
      </w:r>
      <w:r>
        <w:rPr>
          <w:i/>
          <w:spacing w:val="-7"/>
          <w:sz w:val="24"/>
        </w:rPr>
        <w:t> </w:t>
      </w:r>
      <w:r>
        <w:rPr>
          <w:i/>
          <w:sz w:val="24"/>
        </w:rPr>
        <w:t>including</w:t>
      </w:r>
      <w:r>
        <w:rPr>
          <w:i/>
          <w:spacing w:val="-7"/>
          <w:sz w:val="24"/>
        </w:rPr>
        <w:t> </w:t>
      </w:r>
      <w:r>
        <w:rPr>
          <w:i/>
          <w:sz w:val="24"/>
        </w:rPr>
        <w:t>CQC,</w:t>
      </w:r>
      <w:r>
        <w:rPr>
          <w:i/>
          <w:spacing w:val="-9"/>
          <w:sz w:val="24"/>
        </w:rPr>
        <w:t> </w:t>
      </w:r>
      <w:r>
        <w:rPr>
          <w:i/>
          <w:sz w:val="24"/>
        </w:rPr>
        <w:t>NYCC</w:t>
      </w:r>
      <w:r>
        <w:rPr>
          <w:i/>
          <w:spacing w:val="-9"/>
          <w:sz w:val="24"/>
        </w:rPr>
        <w:t> </w:t>
      </w:r>
      <w:r>
        <w:rPr>
          <w:i/>
          <w:sz w:val="24"/>
        </w:rPr>
        <w:t>and</w:t>
      </w:r>
      <w:r>
        <w:rPr>
          <w:i/>
          <w:spacing w:val="-7"/>
          <w:sz w:val="24"/>
        </w:rPr>
        <w:t> </w:t>
      </w:r>
      <w:r>
        <w:rPr>
          <w:i/>
          <w:sz w:val="24"/>
        </w:rPr>
        <w:t>North</w:t>
      </w:r>
      <w:r>
        <w:rPr>
          <w:i/>
          <w:spacing w:val="-7"/>
          <w:sz w:val="24"/>
        </w:rPr>
        <w:t> </w:t>
      </w:r>
      <w:r>
        <w:rPr>
          <w:i/>
          <w:sz w:val="24"/>
        </w:rPr>
        <w:t>Yorkshire</w:t>
      </w:r>
      <w:r>
        <w:rPr>
          <w:i/>
          <w:spacing w:val="-7"/>
          <w:sz w:val="24"/>
        </w:rPr>
        <w:t> </w:t>
      </w:r>
      <w:r>
        <w:rPr>
          <w:i/>
          <w:sz w:val="24"/>
        </w:rPr>
        <w:t>Police.</w:t>
      </w:r>
      <w:r>
        <w:rPr>
          <w:i/>
          <w:spacing w:val="-7"/>
          <w:sz w:val="24"/>
        </w:rPr>
        <w:t> </w:t>
      </w:r>
      <w:r>
        <w:rPr>
          <w:i/>
          <w:sz w:val="24"/>
        </w:rPr>
        <w:t>‘</w:t>
      </w:r>
      <w:r>
        <w:rPr>
          <w:sz w:val="24"/>
        </w:rPr>
        <w:t>when in fact I shared the footage only with the</w:t>
      </w:r>
      <w:r>
        <w:rPr>
          <w:spacing w:val="-10"/>
          <w:sz w:val="24"/>
        </w:rPr>
        <w:t> </w:t>
      </w:r>
      <w:r>
        <w:rPr>
          <w:sz w:val="24"/>
        </w:rPr>
        <w:t>police.</w:t>
      </w:r>
    </w:p>
    <w:p>
      <w:pPr>
        <w:pStyle w:val="BodyText"/>
        <w:spacing w:line="259" w:lineRule="auto" w:before="162"/>
        <w:ind w:right="116"/>
      </w:pPr>
      <w:r>
        <w:rPr/>
        <w:t>The police shared it with other agencies who then asked me for additional footage which my</w:t>
      </w:r>
      <w:r>
        <w:rPr>
          <w:spacing w:val="-49"/>
        </w:rPr>
        <w:t> </w:t>
      </w:r>
      <w:r>
        <w:rPr/>
        <w:t>brother copied and took to NYCC– a small difference perhaps but suggests some</w:t>
      </w:r>
      <w:r>
        <w:rPr>
          <w:spacing w:val="-5"/>
        </w:rPr>
        <w:t> </w:t>
      </w:r>
      <w:r>
        <w:rPr/>
        <w:t>degree</w:t>
      </w:r>
      <w:r>
        <w:rPr>
          <w:spacing w:val="-5"/>
        </w:rPr>
        <w:t> </w:t>
      </w:r>
      <w:r>
        <w:rPr/>
        <w:t>of</w:t>
      </w:r>
      <w:r>
        <w:rPr>
          <w:spacing w:val="-3"/>
        </w:rPr>
        <w:t> </w:t>
      </w:r>
      <w:r>
        <w:rPr/>
        <w:t>bias</w:t>
      </w:r>
      <w:r>
        <w:rPr>
          <w:spacing w:val="-3"/>
        </w:rPr>
        <w:t> </w:t>
      </w:r>
      <w:r>
        <w:rPr/>
        <w:t>in</w:t>
      </w:r>
      <w:r>
        <w:rPr>
          <w:spacing w:val="-5"/>
        </w:rPr>
        <w:t> </w:t>
      </w:r>
      <w:r>
        <w:rPr/>
        <w:t>the</w:t>
      </w:r>
      <w:r>
        <w:rPr>
          <w:spacing w:val="-5"/>
        </w:rPr>
        <w:t> </w:t>
      </w:r>
      <w:r>
        <w:rPr/>
        <w:t>way</w:t>
      </w:r>
      <w:r>
        <w:rPr>
          <w:spacing w:val="-6"/>
        </w:rPr>
        <w:t> </w:t>
      </w:r>
      <w:r>
        <w:rPr/>
        <w:t>the</w:t>
      </w:r>
      <w:r>
        <w:rPr>
          <w:spacing w:val="-3"/>
        </w:rPr>
        <w:t> </w:t>
      </w:r>
      <w:r>
        <w:rPr/>
        <w:t>it</w:t>
      </w:r>
      <w:r>
        <w:rPr>
          <w:spacing w:val="-3"/>
        </w:rPr>
        <w:t> </w:t>
      </w:r>
      <w:r>
        <w:rPr/>
        <w:t>is</w:t>
      </w:r>
      <w:r>
        <w:rPr>
          <w:spacing w:val="-4"/>
        </w:rPr>
        <w:t> </w:t>
      </w:r>
      <w:r>
        <w:rPr/>
        <w:t>presented.</w:t>
      </w:r>
      <w:r>
        <w:rPr>
          <w:spacing w:val="-3"/>
        </w:rPr>
        <w:t> </w:t>
      </w:r>
      <w:r>
        <w:rPr/>
        <w:t>Nor</w:t>
      </w:r>
      <w:r>
        <w:rPr>
          <w:spacing w:val="-4"/>
        </w:rPr>
        <w:t> </w:t>
      </w:r>
      <w:r>
        <w:rPr/>
        <w:t>does</w:t>
      </w:r>
      <w:r>
        <w:rPr>
          <w:spacing w:val="-3"/>
        </w:rPr>
        <w:t> </w:t>
      </w:r>
      <w:r>
        <w:rPr/>
        <w:t>it</w:t>
      </w:r>
      <w:r>
        <w:rPr>
          <w:spacing w:val="-6"/>
        </w:rPr>
        <w:t> </w:t>
      </w:r>
      <w:r>
        <w:rPr/>
        <w:t>clarify</w:t>
      </w:r>
      <w:r>
        <w:rPr>
          <w:spacing w:val="-6"/>
        </w:rPr>
        <w:t> </w:t>
      </w:r>
      <w:r>
        <w:rPr/>
        <w:t>that</w:t>
      </w:r>
      <w:r>
        <w:rPr>
          <w:spacing w:val="-5"/>
        </w:rPr>
        <w:t> </w:t>
      </w:r>
      <w:r>
        <w:rPr/>
        <w:t>I</w:t>
      </w:r>
      <w:r>
        <w:rPr>
          <w:spacing w:val="-3"/>
        </w:rPr>
        <w:t> </w:t>
      </w:r>
      <w:r>
        <w:rPr/>
        <w:t>shared</w:t>
      </w:r>
      <w:r>
        <w:rPr>
          <w:spacing w:val="-5"/>
        </w:rPr>
        <w:t> </w:t>
      </w:r>
      <w:r>
        <w:rPr/>
        <w:t>the footage with the police only after NYCC dismissed my</w:t>
      </w:r>
      <w:r>
        <w:rPr>
          <w:spacing w:val="-12"/>
        </w:rPr>
        <w:t> </w:t>
      </w:r>
      <w:r>
        <w:rPr/>
        <w:t>concerns.</w:t>
      </w:r>
    </w:p>
    <w:p>
      <w:pPr>
        <w:pStyle w:val="BodyText"/>
        <w:spacing w:line="259" w:lineRule="auto" w:before="159"/>
        <w:ind w:right="116" w:firstLine="67"/>
      </w:pPr>
      <w:r>
        <w:rPr/>
        <w:t>Similarly, it was NYCC, not me, who raised the concern that the cleaner had put something in her pocket. (In the scheme of things this was the least of my concerns and</w:t>
      </w:r>
      <w:r>
        <w:rPr>
          <w:spacing w:val="-11"/>
        </w:rPr>
        <w:t> </w:t>
      </w:r>
      <w:r>
        <w:rPr/>
        <w:t>it</w:t>
      </w:r>
      <w:r>
        <w:rPr>
          <w:spacing w:val="-14"/>
        </w:rPr>
        <w:t> </w:t>
      </w:r>
      <w:r>
        <w:rPr/>
        <w:t>appeared</w:t>
      </w:r>
      <w:r>
        <w:rPr>
          <w:spacing w:val="-13"/>
        </w:rPr>
        <w:t> </w:t>
      </w:r>
      <w:r>
        <w:rPr/>
        <w:t>the</w:t>
      </w:r>
      <w:r>
        <w:rPr>
          <w:spacing w:val="-13"/>
        </w:rPr>
        <w:t> </w:t>
      </w:r>
      <w:r>
        <w:rPr/>
        <w:t>culture</w:t>
      </w:r>
      <w:r>
        <w:rPr>
          <w:spacing w:val="-11"/>
        </w:rPr>
        <w:t> </w:t>
      </w:r>
      <w:r>
        <w:rPr/>
        <w:t>to</w:t>
      </w:r>
      <w:r>
        <w:rPr>
          <w:spacing w:val="-11"/>
        </w:rPr>
        <w:t> </w:t>
      </w:r>
      <w:r>
        <w:rPr/>
        <w:t>take</w:t>
      </w:r>
      <w:r>
        <w:rPr>
          <w:spacing w:val="-13"/>
        </w:rPr>
        <w:t> </w:t>
      </w:r>
      <w:r>
        <w:rPr/>
        <w:t>my</w:t>
      </w:r>
      <w:r>
        <w:rPr>
          <w:spacing w:val="-14"/>
        </w:rPr>
        <w:t> </w:t>
      </w:r>
      <w:r>
        <w:rPr/>
        <w:t>mother’s</w:t>
      </w:r>
      <w:r>
        <w:rPr>
          <w:spacing w:val="-12"/>
        </w:rPr>
        <w:t> </w:t>
      </w:r>
      <w:r>
        <w:rPr/>
        <w:t>sweets</w:t>
      </w:r>
      <w:r>
        <w:rPr>
          <w:spacing w:val="-7"/>
        </w:rPr>
        <w:t> </w:t>
      </w:r>
      <w:r>
        <w:rPr/>
        <w:t>–</w:t>
      </w:r>
      <w:r>
        <w:rPr>
          <w:spacing w:val="-11"/>
        </w:rPr>
        <w:t> </w:t>
      </w:r>
      <w:r>
        <w:rPr/>
        <w:t>there</w:t>
      </w:r>
      <w:r>
        <w:rPr>
          <w:spacing w:val="-14"/>
        </w:rPr>
        <w:t> </w:t>
      </w:r>
      <w:r>
        <w:rPr/>
        <w:t>were</w:t>
      </w:r>
      <w:r>
        <w:rPr>
          <w:spacing w:val="-11"/>
        </w:rPr>
        <w:t> </w:t>
      </w:r>
      <w:r>
        <w:rPr/>
        <w:t>several</w:t>
      </w:r>
      <w:r>
        <w:rPr>
          <w:spacing w:val="-12"/>
        </w:rPr>
        <w:t> </w:t>
      </w:r>
      <w:r>
        <w:rPr/>
        <w:t>examples of several staff doing so). Again, a comparatively minor discrepancy, but misleading in its</w:t>
      </w:r>
      <w:r>
        <w:rPr>
          <w:spacing w:val="-1"/>
        </w:rPr>
        <w:t> </w:t>
      </w:r>
      <w:r>
        <w:rPr/>
        <w:t>intention.</w:t>
      </w:r>
    </w:p>
    <w:p>
      <w:pPr>
        <w:pStyle w:val="BodyText"/>
        <w:spacing w:line="259" w:lineRule="auto" w:before="159"/>
        <w:ind w:right="115"/>
      </w:pPr>
      <w:r>
        <w:rPr/>
        <w:t>I also note the NYCC contact who viewed the footage, arranged for others to view it, drew</w:t>
      </w:r>
      <w:r>
        <w:rPr>
          <w:spacing w:val="-12"/>
        </w:rPr>
        <w:t> </w:t>
      </w:r>
      <w:r>
        <w:rPr/>
        <w:t>up</w:t>
      </w:r>
      <w:r>
        <w:rPr>
          <w:spacing w:val="-8"/>
        </w:rPr>
        <w:t> </w:t>
      </w:r>
      <w:r>
        <w:rPr/>
        <w:t>the</w:t>
      </w:r>
      <w:r>
        <w:rPr>
          <w:spacing w:val="-11"/>
        </w:rPr>
        <w:t> </w:t>
      </w:r>
      <w:r>
        <w:rPr/>
        <w:t>Protection</w:t>
      </w:r>
      <w:r>
        <w:rPr>
          <w:spacing w:val="-13"/>
        </w:rPr>
        <w:t> </w:t>
      </w:r>
      <w:r>
        <w:rPr/>
        <w:t>Plan</w:t>
      </w:r>
      <w:r>
        <w:rPr>
          <w:spacing w:val="-10"/>
        </w:rPr>
        <w:t> </w:t>
      </w:r>
      <w:r>
        <w:rPr/>
        <w:t>and</w:t>
      </w:r>
      <w:r>
        <w:rPr>
          <w:spacing w:val="-8"/>
        </w:rPr>
        <w:t> </w:t>
      </w:r>
      <w:r>
        <w:rPr/>
        <w:t>escalated</w:t>
      </w:r>
      <w:r>
        <w:rPr>
          <w:spacing w:val="-11"/>
        </w:rPr>
        <w:t> </w:t>
      </w:r>
      <w:r>
        <w:rPr/>
        <w:t>concerns</w:t>
      </w:r>
      <w:r>
        <w:rPr>
          <w:spacing w:val="-9"/>
        </w:rPr>
        <w:t> </w:t>
      </w:r>
      <w:r>
        <w:rPr/>
        <w:t>was</w:t>
      </w:r>
      <w:r>
        <w:rPr>
          <w:spacing w:val="-9"/>
        </w:rPr>
        <w:t> </w:t>
      </w:r>
      <w:r>
        <w:rPr/>
        <w:t>not</w:t>
      </w:r>
      <w:r>
        <w:rPr>
          <w:spacing w:val="-11"/>
        </w:rPr>
        <w:t> </w:t>
      </w:r>
      <w:r>
        <w:rPr/>
        <w:t>identified</w:t>
      </w:r>
      <w:r>
        <w:rPr>
          <w:spacing w:val="-11"/>
        </w:rPr>
        <w:t> </w:t>
      </w:r>
      <w:r>
        <w:rPr/>
        <w:t>by</w:t>
      </w:r>
      <w:r>
        <w:rPr>
          <w:spacing w:val="-12"/>
        </w:rPr>
        <w:t> </w:t>
      </w:r>
      <w:r>
        <w:rPr/>
        <w:t>NYCC</w:t>
      </w:r>
      <w:r>
        <w:rPr>
          <w:spacing w:val="-10"/>
        </w:rPr>
        <w:t> </w:t>
      </w:r>
      <w:r>
        <w:rPr>
          <w:spacing w:val="2"/>
        </w:rPr>
        <w:t>to</w:t>
      </w:r>
      <w:r>
        <w:rPr>
          <w:spacing w:val="-8"/>
        </w:rPr>
        <w:t> </w:t>
      </w:r>
      <w:r>
        <w:rPr/>
        <w:t>be interviewed.</w:t>
      </w:r>
    </w:p>
    <w:p>
      <w:pPr>
        <w:pStyle w:val="BodyText"/>
        <w:spacing w:line="259" w:lineRule="auto" w:before="160"/>
        <w:ind w:right="117" w:firstLine="67"/>
      </w:pPr>
      <w:r>
        <w:rPr/>
        <w:t>I am disappointed there is no response to my questions, such as why NYCC has withheld</w:t>
      </w:r>
      <w:r>
        <w:rPr>
          <w:spacing w:val="-5"/>
        </w:rPr>
        <w:t> </w:t>
      </w:r>
      <w:r>
        <w:rPr/>
        <w:t>the</w:t>
      </w:r>
      <w:r>
        <w:rPr>
          <w:spacing w:val="-7"/>
        </w:rPr>
        <w:t> </w:t>
      </w:r>
      <w:r>
        <w:rPr/>
        <w:t>information</w:t>
      </w:r>
      <w:r>
        <w:rPr>
          <w:spacing w:val="-5"/>
        </w:rPr>
        <w:t> </w:t>
      </w:r>
      <w:r>
        <w:rPr/>
        <w:t>NYCC,</w:t>
      </w:r>
      <w:r>
        <w:rPr>
          <w:spacing w:val="-5"/>
        </w:rPr>
        <w:t> </w:t>
      </w:r>
      <w:r>
        <w:rPr/>
        <w:t>the</w:t>
      </w:r>
      <w:r>
        <w:rPr>
          <w:spacing w:val="-1"/>
        </w:rPr>
        <w:t> </w:t>
      </w:r>
      <w:r>
        <w:rPr/>
        <w:t>home</w:t>
      </w:r>
      <w:r>
        <w:rPr>
          <w:spacing w:val="-4"/>
        </w:rPr>
        <w:t> </w:t>
      </w:r>
      <w:r>
        <w:rPr/>
        <w:t>and</w:t>
      </w:r>
      <w:r>
        <w:rPr>
          <w:spacing w:val="-5"/>
        </w:rPr>
        <w:t> </w:t>
      </w:r>
      <w:r>
        <w:rPr/>
        <w:t>CCG</w:t>
      </w:r>
      <w:r>
        <w:rPr>
          <w:spacing w:val="-5"/>
        </w:rPr>
        <w:t> </w:t>
      </w:r>
      <w:r>
        <w:rPr/>
        <w:t>supplied</w:t>
      </w:r>
      <w:r>
        <w:rPr>
          <w:spacing w:val="-7"/>
        </w:rPr>
        <w:t> </w:t>
      </w:r>
      <w:r>
        <w:rPr/>
        <w:t>to</w:t>
      </w:r>
      <w:r>
        <w:rPr>
          <w:spacing w:val="-4"/>
        </w:rPr>
        <w:t> </w:t>
      </w:r>
      <w:r>
        <w:rPr/>
        <w:t>the</w:t>
      </w:r>
      <w:r>
        <w:rPr>
          <w:spacing w:val="-7"/>
        </w:rPr>
        <w:t> </w:t>
      </w:r>
      <w:r>
        <w:rPr/>
        <w:t>reviewer,</w:t>
      </w:r>
      <w:r>
        <w:rPr>
          <w:spacing w:val="-6"/>
        </w:rPr>
        <w:t> </w:t>
      </w:r>
      <w:r>
        <w:rPr/>
        <w:t>not</w:t>
      </w:r>
      <w:r>
        <w:rPr>
          <w:spacing w:val="-5"/>
        </w:rPr>
        <w:t> </w:t>
      </w:r>
      <w:r>
        <w:rPr/>
        <w:t>only from me but from the NYSAB, why the key NYCC team manager was not listed for interview and why the serious choking episode (Sept 2017) prompting the LLR was not included in the</w:t>
      </w:r>
      <w:r>
        <w:rPr>
          <w:spacing w:val="-1"/>
        </w:rPr>
        <w:t> </w:t>
      </w:r>
      <w:r>
        <w:rPr/>
        <w:t>report.</w:t>
      </w:r>
    </w:p>
    <w:p>
      <w:pPr>
        <w:pStyle w:val="BodyText"/>
        <w:spacing w:line="259" w:lineRule="auto" w:before="158"/>
        <w:ind w:right="117" w:firstLine="67"/>
      </w:pPr>
      <w:r>
        <w:rPr/>
        <w:t>As per my responses below, I have informed there are several factual inaccuracies, some to the point of being libellous, however in not disclosing the information relied on</w:t>
      </w:r>
      <w:r>
        <w:rPr>
          <w:spacing w:val="-9"/>
        </w:rPr>
        <w:t> </w:t>
      </w:r>
      <w:r>
        <w:rPr/>
        <w:t>to</w:t>
      </w:r>
      <w:r>
        <w:rPr>
          <w:spacing w:val="-9"/>
        </w:rPr>
        <w:t> </w:t>
      </w:r>
      <w:r>
        <w:rPr/>
        <w:t>present</w:t>
      </w:r>
      <w:r>
        <w:rPr>
          <w:spacing w:val="-12"/>
        </w:rPr>
        <w:t> </w:t>
      </w:r>
      <w:r>
        <w:rPr/>
        <w:t>these</w:t>
      </w:r>
      <w:r>
        <w:rPr>
          <w:spacing w:val="-9"/>
        </w:rPr>
        <w:t> </w:t>
      </w:r>
      <w:r>
        <w:rPr/>
        <w:t>inaccuracies,</w:t>
      </w:r>
      <w:r>
        <w:rPr>
          <w:spacing w:val="-10"/>
        </w:rPr>
        <w:t> </w:t>
      </w:r>
      <w:r>
        <w:rPr/>
        <w:t>you</w:t>
      </w:r>
      <w:r>
        <w:rPr>
          <w:spacing w:val="-9"/>
        </w:rPr>
        <w:t> </w:t>
      </w:r>
      <w:r>
        <w:rPr/>
        <w:t>are</w:t>
      </w:r>
      <w:r>
        <w:rPr>
          <w:spacing w:val="-12"/>
        </w:rPr>
        <w:t> </w:t>
      </w:r>
      <w:r>
        <w:rPr/>
        <w:t>denying</w:t>
      </w:r>
      <w:r>
        <w:rPr>
          <w:spacing w:val="-11"/>
        </w:rPr>
        <w:t> </w:t>
      </w:r>
      <w:r>
        <w:rPr/>
        <w:t>the</w:t>
      </w:r>
      <w:r>
        <w:rPr>
          <w:spacing w:val="-9"/>
        </w:rPr>
        <w:t> </w:t>
      </w:r>
      <w:r>
        <w:rPr/>
        <w:t>opportunity</w:t>
      </w:r>
      <w:r>
        <w:rPr>
          <w:spacing w:val="-12"/>
        </w:rPr>
        <w:t> </w:t>
      </w:r>
      <w:r>
        <w:rPr/>
        <w:t>to</w:t>
      </w:r>
      <w:r>
        <w:rPr>
          <w:spacing w:val="-11"/>
        </w:rPr>
        <w:t> </w:t>
      </w:r>
      <w:r>
        <w:rPr/>
        <w:t>present</w:t>
      </w:r>
      <w:r>
        <w:rPr>
          <w:spacing w:val="-12"/>
        </w:rPr>
        <w:t> </w:t>
      </w:r>
      <w:r>
        <w:rPr/>
        <w:t>evidence to challenge them.</w:t>
      </w:r>
    </w:p>
    <w:p>
      <w:pPr>
        <w:pStyle w:val="BodyText"/>
        <w:spacing w:line="259" w:lineRule="auto" w:before="162"/>
        <w:ind w:right="118" w:firstLine="67"/>
      </w:pPr>
      <w:r>
        <w:rPr/>
        <w:t>Prior to my camera the safeguarding agencies did not take my concerns seriously, accepting the word of the home not only to their treatment of my mother but their misdirecting that I, not their abuse, was the problem. The camera evidenced that my mother</w:t>
      </w:r>
      <w:r>
        <w:rPr>
          <w:spacing w:val="-12"/>
        </w:rPr>
        <w:t> </w:t>
      </w:r>
      <w:r>
        <w:rPr/>
        <w:t>was</w:t>
      </w:r>
      <w:r>
        <w:rPr>
          <w:spacing w:val="-12"/>
        </w:rPr>
        <w:t> </w:t>
      </w:r>
      <w:r>
        <w:rPr/>
        <w:t>being</w:t>
      </w:r>
      <w:r>
        <w:rPr>
          <w:spacing w:val="-13"/>
        </w:rPr>
        <w:t> </w:t>
      </w:r>
      <w:r>
        <w:rPr/>
        <w:t>seriously</w:t>
      </w:r>
      <w:r>
        <w:rPr>
          <w:spacing w:val="-14"/>
        </w:rPr>
        <w:t> </w:t>
      </w:r>
      <w:r>
        <w:rPr/>
        <w:t>abused</w:t>
      </w:r>
      <w:r>
        <w:rPr>
          <w:spacing w:val="-13"/>
        </w:rPr>
        <w:t> </w:t>
      </w:r>
      <w:r>
        <w:rPr/>
        <w:t>and</w:t>
      </w:r>
      <w:r>
        <w:rPr>
          <w:spacing w:val="-13"/>
        </w:rPr>
        <w:t> </w:t>
      </w:r>
      <w:r>
        <w:rPr/>
        <w:t>far</w:t>
      </w:r>
      <w:r>
        <w:rPr>
          <w:spacing w:val="-15"/>
        </w:rPr>
        <w:t> </w:t>
      </w:r>
      <w:r>
        <w:rPr/>
        <w:t>from</w:t>
      </w:r>
      <w:r>
        <w:rPr>
          <w:spacing w:val="-10"/>
        </w:rPr>
        <w:t> </w:t>
      </w:r>
      <w:r>
        <w:rPr/>
        <w:t>being</w:t>
      </w:r>
      <w:r>
        <w:rPr>
          <w:spacing w:val="-13"/>
        </w:rPr>
        <w:t> </w:t>
      </w:r>
      <w:r>
        <w:rPr/>
        <w:t>the</w:t>
      </w:r>
      <w:r>
        <w:rPr>
          <w:spacing w:val="-11"/>
        </w:rPr>
        <w:t> </w:t>
      </w:r>
      <w:r>
        <w:rPr/>
        <w:t>problem</w:t>
      </w:r>
      <w:r>
        <w:rPr>
          <w:spacing w:val="-10"/>
        </w:rPr>
        <w:t> </w:t>
      </w:r>
      <w:r>
        <w:rPr/>
        <w:t>I</w:t>
      </w:r>
      <w:r>
        <w:rPr>
          <w:spacing w:val="-16"/>
        </w:rPr>
        <w:t> </w:t>
      </w:r>
      <w:r>
        <w:rPr/>
        <w:t>was</w:t>
      </w:r>
      <w:r>
        <w:rPr>
          <w:spacing w:val="-12"/>
        </w:rPr>
        <w:t> </w:t>
      </w:r>
      <w:r>
        <w:rPr/>
        <w:t>speaking</w:t>
      </w:r>
      <w:r>
        <w:rPr>
          <w:spacing w:val="-13"/>
        </w:rPr>
        <w:t> </w:t>
      </w:r>
      <w:r>
        <w:rPr/>
        <w:t>the truth. I had understood the review was to learn from this, not perpetuate</w:t>
      </w:r>
      <w:r>
        <w:rPr>
          <w:spacing w:val="-13"/>
        </w:rPr>
        <w:t> </w:t>
      </w:r>
      <w:r>
        <w:rPr/>
        <w:t>it.</w:t>
      </w:r>
    </w:p>
    <w:p>
      <w:pPr>
        <w:pStyle w:val="BodyText"/>
        <w:spacing w:line="259" w:lineRule="auto" w:before="159"/>
        <w:ind w:right="116" w:firstLine="67"/>
      </w:pPr>
      <w:r>
        <w:rPr/>
        <w:t>I was told that the home would provide other ways to prove my other was well cared for if I removed the camera, however, as evidenced by the footage, my mother was reassured by its presence, so to protect their reputations</w:t>
      </w:r>
      <w:r>
        <w:rPr>
          <w:spacing w:val="55"/>
        </w:rPr>
        <w:t> </w:t>
      </w:r>
      <w:r>
        <w:rPr/>
        <w:t>against further camera</w:t>
      </w:r>
    </w:p>
    <w:p>
      <w:pPr>
        <w:spacing w:after="0" w:line="259" w:lineRule="auto"/>
        <w:sectPr>
          <w:pgSz w:w="11910" w:h="16840"/>
          <w:pgMar w:header="708" w:footer="1003" w:top="2560" w:bottom="1200" w:left="1340" w:right="1320"/>
        </w:sectPr>
      </w:pPr>
    </w:p>
    <w:p>
      <w:pPr>
        <w:pStyle w:val="BodyText"/>
        <w:spacing w:line="256" w:lineRule="auto"/>
        <w:ind w:right="120"/>
      </w:pPr>
      <w:r>
        <w:rPr/>
        <w:t>evidence, the agencies met with the home and agreed to use the court of protection to remove me rather than the poor standards and lack of safeguarding. Curiously, neither the police nor CGC were invited.</w:t>
      </w:r>
    </w:p>
    <w:p>
      <w:pPr>
        <w:pStyle w:val="BodyText"/>
        <w:spacing w:line="256" w:lineRule="auto" w:before="166"/>
        <w:ind w:right="119" w:firstLine="67"/>
      </w:pPr>
      <w:r>
        <w:rPr/>
        <w:t>However,</w:t>
      </w:r>
      <w:r>
        <w:rPr>
          <w:spacing w:val="-13"/>
        </w:rPr>
        <w:t> </w:t>
      </w:r>
      <w:r>
        <w:rPr/>
        <w:t>having</w:t>
      </w:r>
      <w:r>
        <w:rPr>
          <w:spacing w:val="-14"/>
        </w:rPr>
        <w:t> </w:t>
      </w:r>
      <w:r>
        <w:rPr/>
        <w:t>being</w:t>
      </w:r>
      <w:r>
        <w:rPr>
          <w:spacing w:val="-14"/>
        </w:rPr>
        <w:t> </w:t>
      </w:r>
      <w:r>
        <w:rPr/>
        <w:t>made</w:t>
      </w:r>
      <w:r>
        <w:rPr>
          <w:spacing w:val="-14"/>
        </w:rPr>
        <w:t> </w:t>
      </w:r>
      <w:r>
        <w:rPr/>
        <w:t>aware</w:t>
      </w:r>
      <w:r>
        <w:rPr>
          <w:spacing w:val="-9"/>
        </w:rPr>
        <w:t> </w:t>
      </w:r>
      <w:r>
        <w:rPr/>
        <w:t>of</w:t>
      </w:r>
      <w:r>
        <w:rPr>
          <w:spacing w:val="-10"/>
        </w:rPr>
        <w:t> </w:t>
      </w:r>
      <w:r>
        <w:rPr/>
        <w:t>the</w:t>
      </w:r>
      <w:r>
        <w:rPr>
          <w:spacing w:val="-14"/>
        </w:rPr>
        <w:t> </w:t>
      </w:r>
      <w:r>
        <w:rPr/>
        <w:t>footage</w:t>
      </w:r>
      <w:r>
        <w:rPr>
          <w:spacing w:val="-12"/>
        </w:rPr>
        <w:t> </w:t>
      </w:r>
      <w:r>
        <w:rPr/>
        <w:t>content,</w:t>
      </w:r>
      <w:r>
        <w:rPr>
          <w:spacing w:val="-12"/>
        </w:rPr>
        <w:t> </w:t>
      </w:r>
      <w:r>
        <w:rPr/>
        <w:t>the</w:t>
      </w:r>
      <w:r>
        <w:rPr>
          <w:spacing w:val="-12"/>
        </w:rPr>
        <w:t> </w:t>
      </w:r>
      <w:r>
        <w:rPr/>
        <w:t>Court</w:t>
      </w:r>
      <w:r>
        <w:rPr>
          <w:spacing w:val="-13"/>
        </w:rPr>
        <w:t> </w:t>
      </w:r>
      <w:r>
        <w:rPr/>
        <w:t>instead</w:t>
      </w:r>
      <w:r>
        <w:rPr>
          <w:spacing w:val="-12"/>
        </w:rPr>
        <w:t> </w:t>
      </w:r>
      <w:r>
        <w:rPr/>
        <w:t>ordered that;</w:t>
      </w:r>
    </w:p>
    <w:p>
      <w:pPr>
        <w:pStyle w:val="ListParagraph"/>
        <w:numPr>
          <w:ilvl w:val="0"/>
          <w:numId w:val="2"/>
        </w:numPr>
        <w:tabs>
          <w:tab w:pos="247" w:val="left" w:leader="none"/>
        </w:tabs>
        <w:spacing w:line="240" w:lineRule="auto" w:before="163" w:after="0"/>
        <w:ind w:left="100" w:right="0" w:firstLine="0"/>
        <w:jc w:val="both"/>
        <w:rPr>
          <w:sz w:val="24"/>
        </w:rPr>
      </w:pPr>
      <w:r>
        <w:rPr>
          <w:sz w:val="24"/>
        </w:rPr>
        <w:t>a camera must remain in my mother’s room for her</w:t>
      </w:r>
      <w:r>
        <w:rPr>
          <w:spacing w:val="-14"/>
          <w:sz w:val="24"/>
        </w:rPr>
        <w:t> </w:t>
      </w:r>
      <w:r>
        <w:rPr>
          <w:sz w:val="24"/>
        </w:rPr>
        <w:t>protection</w:t>
      </w:r>
    </w:p>
    <w:p>
      <w:pPr>
        <w:pStyle w:val="ListParagraph"/>
        <w:numPr>
          <w:ilvl w:val="0"/>
          <w:numId w:val="2"/>
        </w:numPr>
        <w:tabs>
          <w:tab w:pos="269" w:val="left" w:leader="none"/>
        </w:tabs>
        <w:spacing w:line="256" w:lineRule="auto" w:before="185" w:after="0"/>
        <w:ind w:left="100" w:right="125" w:firstLine="0"/>
        <w:jc w:val="both"/>
        <w:rPr>
          <w:sz w:val="24"/>
        </w:rPr>
      </w:pPr>
      <w:r>
        <w:rPr>
          <w:sz w:val="24"/>
        </w:rPr>
        <w:t>I must be allowed to visit every day, independently supervised to protect me from intimidation and further untrue</w:t>
      </w:r>
      <w:r>
        <w:rPr>
          <w:spacing w:val="-9"/>
          <w:sz w:val="24"/>
        </w:rPr>
        <w:t> </w:t>
      </w:r>
      <w:r>
        <w:rPr>
          <w:sz w:val="24"/>
        </w:rPr>
        <w:t>allegations</w:t>
      </w:r>
    </w:p>
    <w:p>
      <w:pPr>
        <w:pStyle w:val="ListParagraph"/>
        <w:numPr>
          <w:ilvl w:val="0"/>
          <w:numId w:val="2"/>
        </w:numPr>
        <w:tabs>
          <w:tab w:pos="247" w:val="left" w:leader="none"/>
        </w:tabs>
        <w:spacing w:line="259" w:lineRule="auto" w:before="163" w:after="0"/>
        <w:ind w:left="100" w:right="116" w:firstLine="0"/>
        <w:jc w:val="both"/>
        <w:rPr>
          <w:sz w:val="24"/>
        </w:rPr>
      </w:pPr>
      <w:r>
        <w:rPr>
          <w:sz w:val="24"/>
        </w:rPr>
        <w:t>my mother must be allowed to reside at the home without threat of eviction and until such time as a suitable replacement home found, that her care plans be adhered</w:t>
      </w:r>
      <w:r>
        <w:rPr>
          <w:spacing w:val="-30"/>
          <w:sz w:val="24"/>
        </w:rPr>
        <w:t> </w:t>
      </w:r>
      <w:r>
        <w:rPr>
          <w:sz w:val="24"/>
        </w:rPr>
        <w:t>to</w:t>
      </w:r>
    </w:p>
    <w:p>
      <w:pPr>
        <w:pStyle w:val="ListParagraph"/>
        <w:numPr>
          <w:ilvl w:val="0"/>
          <w:numId w:val="2"/>
        </w:numPr>
        <w:tabs>
          <w:tab w:pos="247" w:val="left" w:leader="none"/>
        </w:tabs>
        <w:spacing w:line="240" w:lineRule="auto" w:before="158" w:after="0"/>
        <w:ind w:left="100" w:right="0" w:firstLine="0"/>
        <w:jc w:val="both"/>
        <w:rPr>
          <w:sz w:val="24"/>
        </w:rPr>
      </w:pPr>
      <w:r>
        <w:rPr>
          <w:sz w:val="24"/>
        </w:rPr>
        <w:t>CCG find a suitable alternative home for my</w:t>
      </w:r>
      <w:r>
        <w:rPr>
          <w:spacing w:val="-9"/>
          <w:sz w:val="24"/>
        </w:rPr>
        <w:t> </w:t>
      </w:r>
      <w:r>
        <w:rPr>
          <w:sz w:val="24"/>
        </w:rPr>
        <w:t>mother</w:t>
      </w:r>
    </w:p>
    <w:p>
      <w:pPr>
        <w:pStyle w:val="BodyText"/>
        <w:spacing w:line="256" w:lineRule="auto" w:before="185"/>
        <w:ind w:right="120" w:firstLine="67"/>
      </w:pPr>
      <w:r>
        <w:rPr/>
        <w:t>All of this is evidenced in court documents. As is the fact my mother’s care plans remained ignored and evidence of it ignored by the agencies.</w:t>
      </w:r>
    </w:p>
    <w:p>
      <w:pPr>
        <w:pStyle w:val="BodyText"/>
        <w:spacing w:line="256" w:lineRule="auto" w:before="165"/>
        <w:ind w:right="116"/>
      </w:pPr>
      <w:r>
        <w:rPr/>
        <w:t>To this, as you are aware, my mother died 20 days before she was due to move to another home on 19 July 2018 and we await the outcome of the investigation to the contributory factors.</w:t>
      </w:r>
    </w:p>
    <w:p>
      <w:pPr>
        <w:pStyle w:val="BodyText"/>
        <w:spacing w:line="259" w:lineRule="auto" w:before="168"/>
        <w:ind w:right="116"/>
      </w:pPr>
      <w:r>
        <w:rPr/>
        <w:t>The purpose of review was to improve safeguarding so that reliance on the home’s word and victimisation of the complainant was eliminated and abuse recognised without the need to install cameras. I feel no lessons can be learned whilst this practice, as echoed by the Report, continues unchallenged.</w:t>
      </w:r>
    </w:p>
    <w:p>
      <w:pPr>
        <w:pStyle w:val="BodyText"/>
        <w:spacing w:line="259" w:lineRule="auto" w:before="159"/>
        <w:ind w:right="122" w:firstLine="67"/>
      </w:pPr>
      <w:r>
        <w:rPr/>
        <w:t>I refute the apparently accepted conclusion that I was ‘tenacious at the expense of my mother’, p.6 and invite you to view the evidence of the abusive treatment my mother was subjected to and explain the basis on which my having to continually challenge this abuse, routinely ignored by safeguarding, was considered to be at the expense of my mother rather than having been necessary to protect her.</w:t>
      </w:r>
    </w:p>
    <w:p>
      <w:pPr>
        <w:pStyle w:val="BodyText"/>
        <w:ind w:left="0"/>
        <w:jc w:val="left"/>
        <w:rPr>
          <w:sz w:val="26"/>
        </w:rPr>
      </w:pPr>
    </w:p>
    <w:p>
      <w:pPr>
        <w:pStyle w:val="BodyText"/>
        <w:spacing w:before="5"/>
        <w:ind w:left="0"/>
        <w:jc w:val="left"/>
        <w:rPr>
          <w:sz w:val="27"/>
        </w:rPr>
      </w:pPr>
    </w:p>
    <w:p>
      <w:pPr>
        <w:pStyle w:val="Heading1"/>
        <w:numPr>
          <w:ilvl w:val="0"/>
          <w:numId w:val="1"/>
        </w:numPr>
        <w:tabs>
          <w:tab w:pos="821" w:val="left" w:leader="none"/>
        </w:tabs>
        <w:spacing w:line="240" w:lineRule="auto" w:before="0" w:after="0"/>
        <w:ind w:left="820" w:right="0" w:hanging="360"/>
        <w:jc w:val="left"/>
      </w:pPr>
      <w:r>
        <w:rPr/>
        <w:t>Response to health report from Daughter</w:t>
      </w:r>
      <w:r>
        <w:rPr>
          <w:spacing w:val="-1"/>
        </w:rPr>
        <w:t> </w:t>
      </w:r>
      <w:r>
        <w:rPr/>
        <w:t>1:</w:t>
      </w:r>
    </w:p>
    <w:p>
      <w:pPr>
        <w:spacing w:line="256" w:lineRule="auto" w:before="185"/>
        <w:ind w:left="100" w:right="114" w:firstLine="0"/>
        <w:jc w:val="both"/>
        <w:rPr>
          <w:b/>
          <w:sz w:val="24"/>
        </w:rPr>
      </w:pPr>
      <w:r>
        <w:rPr>
          <w:b/>
          <w:sz w:val="24"/>
        </w:rPr>
        <w:t>Daughter 1 has responded that in her view, the following statements and conclusions are factually inaccurate:</w:t>
      </w:r>
    </w:p>
    <w:p>
      <w:pPr>
        <w:pStyle w:val="BodyText"/>
        <w:spacing w:line="259" w:lineRule="auto" w:before="164"/>
        <w:ind w:right="121"/>
      </w:pPr>
      <w:r>
        <w:rPr>
          <w:b/>
        </w:rPr>
        <w:t>5.15</w:t>
      </w:r>
      <w:r>
        <w:rPr>
          <w:b/>
          <w:spacing w:val="-3"/>
        </w:rPr>
        <w:t> </w:t>
      </w:r>
      <w:r>
        <w:rPr/>
        <w:t>-</w:t>
      </w:r>
      <w:r>
        <w:rPr>
          <w:spacing w:val="-5"/>
        </w:rPr>
        <w:t> </w:t>
      </w:r>
      <w:r>
        <w:rPr/>
        <w:t>It</w:t>
      </w:r>
      <w:r>
        <w:rPr>
          <w:spacing w:val="-4"/>
        </w:rPr>
        <w:t> </w:t>
      </w:r>
      <w:r>
        <w:rPr/>
        <w:t>is</w:t>
      </w:r>
      <w:r>
        <w:rPr>
          <w:spacing w:val="-5"/>
        </w:rPr>
        <w:t> </w:t>
      </w:r>
      <w:r>
        <w:rPr/>
        <w:t>untrue</w:t>
      </w:r>
      <w:r>
        <w:rPr>
          <w:spacing w:val="-4"/>
        </w:rPr>
        <w:t> </w:t>
      </w:r>
      <w:r>
        <w:rPr/>
        <w:t>that</w:t>
      </w:r>
      <w:r>
        <w:rPr>
          <w:spacing w:val="-3"/>
        </w:rPr>
        <w:t> </w:t>
      </w:r>
      <w:r>
        <w:rPr/>
        <w:t>the</w:t>
      </w:r>
      <w:r>
        <w:rPr>
          <w:spacing w:val="-4"/>
        </w:rPr>
        <w:t> </w:t>
      </w:r>
      <w:r>
        <w:rPr/>
        <w:t>home</w:t>
      </w:r>
      <w:r>
        <w:rPr>
          <w:spacing w:val="-4"/>
        </w:rPr>
        <w:t> </w:t>
      </w:r>
      <w:r>
        <w:rPr/>
        <w:t>provided</w:t>
      </w:r>
      <w:r>
        <w:rPr>
          <w:spacing w:val="-4"/>
        </w:rPr>
        <w:t> </w:t>
      </w:r>
      <w:r>
        <w:rPr/>
        <w:t>aromatherapy</w:t>
      </w:r>
      <w:r>
        <w:rPr>
          <w:spacing w:val="-4"/>
        </w:rPr>
        <w:t> </w:t>
      </w:r>
      <w:r>
        <w:rPr/>
        <w:t>–</w:t>
      </w:r>
      <w:r>
        <w:rPr>
          <w:spacing w:val="-3"/>
        </w:rPr>
        <w:t> </w:t>
      </w:r>
      <w:r>
        <w:rPr/>
        <w:t>the</w:t>
      </w:r>
      <w:r>
        <w:rPr>
          <w:spacing w:val="-4"/>
        </w:rPr>
        <w:t> </w:t>
      </w:r>
      <w:r>
        <w:rPr/>
        <w:t>2</w:t>
      </w:r>
      <w:r>
        <w:rPr>
          <w:spacing w:val="-4"/>
        </w:rPr>
        <w:t> </w:t>
      </w:r>
      <w:r>
        <w:rPr/>
        <w:t>aromatherapists</w:t>
      </w:r>
      <w:r>
        <w:rPr>
          <w:spacing w:val="-4"/>
        </w:rPr>
        <w:t> </w:t>
      </w:r>
      <w:r>
        <w:rPr/>
        <w:t>were privately engaged partly to provide human contact and to provide the massage directed by the physiotherapist and GP which the home failed to provide as</w:t>
      </w:r>
      <w:r>
        <w:rPr>
          <w:spacing w:val="-23"/>
        </w:rPr>
        <w:t> </w:t>
      </w:r>
      <w:r>
        <w:rPr/>
        <w:t>agreed.</w:t>
      </w:r>
    </w:p>
    <w:p>
      <w:pPr>
        <w:pStyle w:val="BodyText"/>
        <w:spacing w:before="157"/>
      </w:pPr>
      <w:r>
        <w:rPr>
          <w:b/>
        </w:rPr>
        <w:t>5.19 </w:t>
      </w:r>
      <w:r>
        <w:rPr/>
        <w:t>‘In the end the meeting was cancelled due to the deterioration of Mrs S’s health’</w:t>
      </w:r>
    </w:p>
    <w:p>
      <w:pPr>
        <w:pStyle w:val="BodyText"/>
        <w:spacing w:line="256" w:lineRule="auto" w:before="184"/>
        <w:ind w:right="117"/>
      </w:pPr>
      <w:r>
        <w:rPr>
          <w:b/>
        </w:rPr>
        <w:t>5.25 </w:t>
      </w:r>
      <w:r>
        <w:rPr/>
        <w:t>‘The care home demonstrated a strong commitment to supporting Mrs S family relationships including with daughter 1’</w:t>
      </w:r>
    </w:p>
    <w:p>
      <w:pPr>
        <w:spacing w:after="0" w:line="256" w:lineRule="auto"/>
        <w:sectPr>
          <w:pgSz w:w="11910" w:h="16840"/>
          <w:pgMar w:header="708" w:footer="1003" w:top="2560" w:bottom="1200" w:left="1340" w:right="1320"/>
        </w:sectPr>
      </w:pPr>
    </w:p>
    <w:p>
      <w:pPr>
        <w:pStyle w:val="BodyText"/>
        <w:spacing w:line="256" w:lineRule="auto"/>
        <w:ind w:right="123"/>
      </w:pPr>
      <w:r>
        <w:rPr>
          <w:b/>
        </w:rPr>
        <w:t>5.30 </w:t>
      </w:r>
      <w:r>
        <w:rPr/>
        <w:t>– The requirements referred to were conditions of NYCC authorising a DoLs so cannot be seen to indicate compliance with court requirements.</w:t>
      </w:r>
    </w:p>
    <w:p>
      <w:pPr>
        <w:pStyle w:val="ListParagraph"/>
        <w:numPr>
          <w:ilvl w:val="1"/>
          <w:numId w:val="3"/>
        </w:numPr>
        <w:tabs>
          <w:tab w:pos="674" w:val="left" w:leader="none"/>
        </w:tabs>
        <w:spacing w:line="259" w:lineRule="auto" w:before="164" w:after="0"/>
        <w:ind w:left="100" w:right="121" w:firstLine="0"/>
        <w:jc w:val="both"/>
        <w:rPr>
          <w:sz w:val="24"/>
        </w:rPr>
      </w:pPr>
      <w:r>
        <w:rPr>
          <w:sz w:val="24"/>
        </w:rPr>
        <w:t>– Following a serious choking incident in September 2016 and safeguarding review resulting in suspensions, a support plan was put in place including keeping a suction pump in Mrs S room. Additionally, to ensure all staff were aware of how to keep</w:t>
      </w:r>
      <w:r>
        <w:rPr>
          <w:spacing w:val="-7"/>
          <w:sz w:val="24"/>
        </w:rPr>
        <w:t> </w:t>
      </w:r>
      <w:r>
        <w:rPr>
          <w:sz w:val="24"/>
        </w:rPr>
        <w:t>Mrs</w:t>
      </w:r>
      <w:r>
        <w:rPr>
          <w:spacing w:val="-6"/>
          <w:sz w:val="24"/>
        </w:rPr>
        <w:t> </w:t>
      </w:r>
      <w:r>
        <w:rPr>
          <w:sz w:val="24"/>
        </w:rPr>
        <w:t>S</w:t>
      </w:r>
      <w:r>
        <w:rPr>
          <w:spacing w:val="-7"/>
          <w:sz w:val="24"/>
        </w:rPr>
        <w:t> </w:t>
      </w:r>
      <w:r>
        <w:rPr>
          <w:sz w:val="24"/>
        </w:rPr>
        <w:t>safe,</w:t>
      </w:r>
      <w:r>
        <w:rPr>
          <w:spacing w:val="-7"/>
          <w:sz w:val="24"/>
        </w:rPr>
        <w:t> </w:t>
      </w:r>
      <w:r>
        <w:rPr>
          <w:sz w:val="24"/>
        </w:rPr>
        <w:t>instructions</w:t>
      </w:r>
      <w:r>
        <w:rPr>
          <w:spacing w:val="-5"/>
          <w:sz w:val="24"/>
        </w:rPr>
        <w:t> </w:t>
      </w:r>
      <w:r>
        <w:rPr>
          <w:sz w:val="24"/>
        </w:rPr>
        <w:t>were</w:t>
      </w:r>
      <w:r>
        <w:rPr>
          <w:spacing w:val="-8"/>
          <w:sz w:val="24"/>
        </w:rPr>
        <w:t> </w:t>
      </w:r>
      <w:r>
        <w:rPr>
          <w:sz w:val="24"/>
        </w:rPr>
        <w:t>displayed</w:t>
      </w:r>
      <w:r>
        <w:rPr>
          <w:spacing w:val="-5"/>
          <w:sz w:val="24"/>
        </w:rPr>
        <w:t> </w:t>
      </w:r>
      <w:r>
        <w:rPr>
          <w:sz w:val="24"/>
        </w:rPr>
        <w:t>in</w:t>
      </w:r>
      <w:r>
        <w:rPr>
          <w:spacing w:val="-5"/>
          <w:sz w:val="24"/>
        </w:rPr>
        <w:t> </w:t>
      </w:r>
      <w:r>
        <w:rPr>
          <w:sz w:val="24"/>
        </w:rPr>
        <w:t>her</w:t>
      </w:r>
      <w:r>
        <w:rPr>
          <w:spacing w:val="-6"/>
          <w:sz w:val="24"/>
        </w:rPr>
        <w:t> </w:t>
      </w:r>
      <w:r>
        <w:rPr>
          <w:sz w:val="24"/>
        </w:rPr>
        <w:t>room.</w:t>
      </w:r>
      <w:r>
        <w:rPr>
          <w:spacing w:val="-7"/>
          <w:sz w:val="24"/>
        </w:rPr>
        <w:t> </w:t>
      </w:r>
      <w:r>
        <w:rPr>
          <w:sz w:val="24"/>
        </w:rPr>
        <w:t>(Photo</w:t>
      </w:r>
      <w:r>
        <w:rPr>
          <w:spacing w:val="-6"/>
          <w:sz w:val="24"/>
        </w:rPr>
        <w:t> </w:t>
      </w:r>
      <w:r>
        <w:rPr>
          <w:sz w:val="24"/>
        </w:rPr>
        <w:t>submitted</w:t>
      </w:r>
      <w:r>
        <w:rPr>
          <w:spacing w:val="-7"/>
          <w:sz w:val="24"/>
        </w:rPr>
        <w:t> </w:t>
      </w:r>
      <w:r>
        <w:rPr>
          <w:sz w:val="24"/>
        </w:rPr>
        <w:t>to</w:t>
      </w:r>
      <w:r>
        <w:rPr>
          <w:spacing w:val="-6"/>
          <w:sz w:val="24"/>
        </w:rPr>
        <w:t> </w:t>
      </w:r>
      <w:r>
        <w:rPr>
          <w:sz w:val="24"/>
        </w:rPr>
        <w:t>NYCC)</w:t>
      </w:r>
    </w:p>
    <w:p>
      <w:pPr>
        <w:pStyle w:val="BodyText"/>
        <w:spacing w:line="259" w:lineRule="auto" w:before="159"/>
        <w:ind w:right="120"/>
      </w:pPr>
      <w:r>
        <w:rPr/>
        <w:t>I</w:t>
      </w:r>
      <w:r>
        <w:rPr>
          <w:spacing w:val="-5"/>
        </w:rPr>
        <w:t> </w:t>
      </w:r>
      <w:r>
        <w:rPr/>
        <w:t>am</w:t>
      </w:r>
      <w:r>
        <w:rPr>
          <w:spacing w:val="-6"/>
        </w:rPr>
        <w:t> </w:t>
      </w:r>
      <w:r>
        <w:rPr/>
        <w:t>unaware</w:t>
      </w:r>
      <w:r>
        <w:rPr>
          <w:spacing w:val="-4"/>
        </w:rPr>
        <w:t> </w:t>
      </w:r>
      <w:r>
        <w:rPr/>
        <w:t>of</w:t>
      </w:r>
      <w:r>
        <w:rPr>
          <w:spacing w:val="-5"/>
        </w:rPr>
        <w:t> </w:t>
      </w:r>
      <w:r>
        <w:rPr/>
        <w:t>any</w:t>
      </w:r>
      <w:r>
        <w:rPr>
          <w:spacing w:val="-8"/>
        </w:rPr>
        <w:t> </w:t>
      </w:r>
      <w:r>
        <w:rPr/>
        <w:t>evaluation</w:t>
      </w:r>
      <w:r>
        <w:rPr>
          <w:spacing w:val="-7"/>
        </w:rPr>
        <w:t> </w:t>
      </w:r>
      <w:r>
        <w:rPr/>
        <w:t>process</w:t>
      </w:r>
      <w:r>
        <w:rPr>
          <w:spacing w:val="-8"/>
        </w:rPr>
        <w:t> </w:t>
      </w:r>
      <w:r>
        <w:rPr/>
        <w:t>that</w:t>
      </w:r>
      <w:r>
        <w:rPr>
          <w:spacing w:val="-9"/>
        </w:rPr>
        <w:t> </w:t>
      </w:r>
      <w:r>
        <w:rPr/>
        <w:t>considered</w:t>
      </w:r>
      <w:r>
        <w:rPr>
          <w:spacing w:val="-7"/>
        </w:rPr>
        <w:t> </w:t>
      </w:r>
      <w:r>
        <w:rPr/>
        <w:t>this</w:t>
      </w:r>
      <w:r>
        <w:rPr>
          <w:spacing w:val="-8"/>
        </w:rPr>
        <w:t> </w:t>
      </w:r>
      <w:r>
        <w:rPr/>
        <w:t>protection</w:t>
      </w:r>
      <w:r>
        <w:rPr>
          <w:spacing w:val="-4"/>
        </w:rPr>
        <w:t> </w:t>
      </w:r>
      <w:r>
        <w:rPr/>
        <w:t>was</w:t>
      </w:r>
      <w:r>
        <w:rPr>
          <w:spacing w:val="-5"/>
        </w:rPr>
        <w:t> </w:t>
      </w:r>
      <w:r>
        <w:rPr/>
        <w:t>no</w:t>
      </w:r>
      <w:r>
        <w:rPr>
          <w:spacing w:val="-7"/>
        </w:rPr>
        <w:t> </w:t>
      </w:r>
      <w:r>
        <w:rPr/>
        <w:t>longer required</w:t>
      </w:r>
      <w:r>
        <w:rPr>
          <w:spacing w:val="-5"/>
        </w:rPr>
        <w:t> </w:t>
      </w:r>
      <w:r>
        <w:rPr/>
        <w:t>or</w:t>
      </w:r>
      <w:r>
        <w:rPr>
          <w:spacing w:val="-6"/>
        </w:rPr>
        <w:t> </w:t>
      </w:r>
      <w:r>
        <w:rPr/>
        <w:t>on</w:t>
      </w:r>
      <w:r>
        <w:rPr>
          <w:spacing w:val="-5"/>
        </w:rPr>
        <w:t> </w:t>
      </w:r>
      <w:r>
        <w:rPr/>
        <w:t>what</w:t>
      </w:r>
      <w:r>
        <w:rPr>
          <w:spacing w:val="-7"/>
        </w:rPr>
        <w:t> </w:t>
      </w:r>
      <w:r>
        <w:rPr/>
        <w:t>basis</w:t>
      </w:r>
      <w:r>
        <w:rPr>
          <w:spacing w:val="-6"/>
        </w:rPr>
        <w:t> </w:t>
      </w:r>
      <w:r>
        <w:rPr/>
        <w:t>or</w:t>
      </w:r>
      <w:r>
        <w:rPr>
          <w:spacing w:val="-6"/>
        </w:rPr>
        <w:t> </w:t>
      </w:r>
      <w:r>
        <w:rPr/>
        <w:t>improvement</w:t>
      </w:r>
      <w:r>
        <w:rPr>
          <w:spacing w:val="-5"/>
        </w:rPr>
        <w:t> </w:t>
      </w:r>
      <w:r>
        <w:rPr/>
        <w:t>to</w:t>
      </w:r>
      <w:r>
        <w:rPr>
          <w:spacing w:val="-7"/>
        </w:rPr>
        <w:t> </w:t>
      </w:r>
      <w:r>
        <w:rPr/>
        <w:t>Mrs</w:t>
      </w:r>
      <w:r>
        <w:rPr>
          <w:spacing w:val="-6"/>
        </w:rPr>
        <w:t> </w:t>
      </w:r>
      <w:r>
        <w:rPr/>
        <w:t>S</w:t>
      </w:r>
      <w:r>
        <w:rPr>
          <w:spacing w:val="-5"/>
        </w:rPr>
        <w:t> </w:t>
      </w:r>
      <w:r>
        <w:rPr/>
        <w:t>condition</w:t>
      </w:r>
      <w:r>
        <w:rPr>
          <w:spacing w:val="-6"/>
        </w:rPr>
        <w:t> </w:t>
      </w:r>
      <w:r>
        <w:rPr/>
        <w:t>it</w:t>
      </w:r>
      <w:r>
        <w:rPr>
          <w:spacing w:val="-5"/>
        </w:rPr>
        <w:t> </w:t>
      </w:r>
      <w:r>
        <w:rPr/>
        <w:t>was</w:t>
      </w:r>
      <w:r>
        <w:rPr>
          <w:spacing w:val="-8"/>
        </w:rPr>
        <w:t> </w:t>
      </w:r>
      <w:r>
        <w:rPr/>
        <w:t>decided</w:t>
      </w:r>
      <w:r>
        <w:rPr>
          <w:spacing w:val="-7"/>
        </w:rPr>
        <w:t> </w:t>
      </w:r>
      <w:r>
        <w:rPr/>
        <w:t>no</w:t>
      </w:r>
      <w:r>
        <w:rPr>
          <w:spacing w:val="-5"/>
        </w:rPr>
        <w:t> </w:t>
      </w:r>
      <w:r>
        <w:rPr/>
        <w:t>longer considered</w:t>
      </w:r>
      <w:r>
        <w:rPr>
          <w:spacing w:val="-5"/>
        </w:rPr>
        <w:t> </w:t>
      </w:r>
      <w:r>
        <w:rPr/>
        <w:t>necessary.</w:t>
      </w:r>
      <w:r>
        <w:rPr>
          <w:spacing w:val="-5"/>
        </w:rPr>
        <w:t> </w:t>
      </w:r>
      <w:r>
        <w:rPr/>
        <w:t>Thus</w:t>
      </w:r>
      <w:r>
        <w:rPr>
          <w:spacing w:val="-5"/>
        </w:rPr>
        <w:t> </w:t>
      </w:r>
      <w:r>
        <w:rPr/>
        <w:t>these</w:t>
      </w:r>
      <w:r>
        <w:rPr>
          <w:spacing w:val="-5"/>
        </w:rPr>
        <w:t> </w:t>
      </w:r>
      <w:r>
        <w:rPr/>
        <w:t>protections</w:t>
      </w:r>
      <w:r>
        <w:rPr>
          <w:spacing w:val="-5"/>
        </w:rPr>
        <w:t> </w:t>
      </w:r>
      <w:r>
        <w:rPr/>
        <w:t>were</w:t>
      </w:r>
      <w:r>
        <w:rPr>
          <w:spacing w:val="-5"/>
        </w:rPr>
        <w:t> </w:t>
      </w:r>
      <w:r>
        <w:rPr/>
        <w:t>still</w:t>
      </w:r>
      <w:r>
        <w:rPr>
          <w:spacing w:val="-4"/>
        </w:rPr>
        <w:t> </w:t>
      </w:r>
      <w:r>
        <w:rPr/>
        <w:t>in</w:t>
      </w:r>
      <w:r>
        <w:rPr>
          <w:spacing w:val="-5"/>
        </w:rPr>
        <w:t> </w:t>
      </w:r>
      <w:r>
        <w:rPr/>
        <w:t>place</w:t>
      </w:r>
      <w:r>
        <w:rPr>
          <w:spacing w:val="-4"/>
        </w:rPr>
        <w:t> </w:t>
      </w:r>
      <w:r>
        <w:rPr/>
        <w:t>and</w:t>
      </w:r>
      <w:r>
        <w:rPr>
          <w:spacing w:val="-5"/>
        </w:rPr>
        <w:t> </w:t>
      </w:r>
      <w:r>
        <w:rPr/>
        <w:t>relevant</w:t>
      </w:r>
      <w:r>
        <w:rPr>
          <w:spacing w:val="-5"/>
        </w:rPr>
        <w:t> </w:t>
      </w:r>
      <w:r>
        <w:rPr/>
        <w:t>to</w:t>
      </w:r>
      <w:r>
        <w:rPr>
          <w:spacing w:val="-4"/>
        </w:rPr>
        <w:t> </w:t>
      </w:r>
      <w:r>
        <w:rPr/>
        <w:t>meet her</w:t>
      </w:r>
      <w:r>
        <w:rPr>
          <w:spacing w:val="-1"/>
        </w:rPr>
        <w:t> </w:t>
      </w:r>
      <w:r>
        <w:rPr/>
        <w:t>needs.</w:t>
      </w:r>
    </w:p>
    <w:p>
      <w:pPr>
        <w:pStyle w:val="ListParagraph"/>
        <w:numPr>
          <w:ilvl w:val="1"/>
          <w:numId w:val="3"/>
        </w:numPr>
        <w:tabs>
          <w:tab w:pos="636" w:val="left" w:leader="none"/>
        </w:tabs>
        <w:spacing w:line="240" w:lineRule="auto" w:before="157" w:after="0"/>
        <w:ind w:left="635" w:right="0" w:hanging="535"/>
        <w:jc w:val="both"/>
        <w:rPr>
          <w:sz w:val="24"/>
        </w:rPr>
      </w:pPr>
      <w:r>
        <w:rPr>
          <w:sz w:val="24"/>
        </w:rPr>
        <w:t>‘Mrs</w:t>
      </w:r>
      <w:r>
        <w:rPr>
          <w:spacing w:val="-6"/>
          <w:sz w:val="24"/>
        </w:rPr>
        <w:t> </w:t>
      </w:r>
      <w:r>
        <w:rPr>
          <w:sz w:val="24"/>
        </w:rPr>
        <w:t>S</w:t>
      </w:r>
      <w:r>
        <w:rPr>
          <w:spacing w:val="-5"/>
          <w:sz w:val="24"/>
        </w:rPr>
        <w:t> </w:t>
      </w:r>
      <w:r>
        <w:rPr>
          <w:sz w:val="24"/>
        </w:rPr>
        <w:t>....suffered</w:t>
      </w:r>
      <w:r>
        <w:rPr>
          <w:spacing w:val="-7"/>
          <w:sz w:val="24"/>
        </w:rPr>
        <w:t> </w:t>
      </w:r>
      <w:r>
        <w:rPr>
          <w:sz w:val="24"/>
        </w:rPr>
        <w:t>a</w:t>
      </w:r>
      <w:r>
        <w:rPr>
          <w:spacing w:val="-5"/>
          <w:sz w:val="24"/>
        </w:rPr>
        <w:t> </w:t>
      </w:r>
      <w:r>
        <w:rPr>
          <w:sz w:val="24"/>
        </w:rPr>
        <w:t>stroke</w:t>
      </w:r>
      <w:r>
        <w:rPr>
          <w:spacing w:val="-7"/>
          <w:sz w:val="24"/>
        </w:rPr>
        <w:t> </w:t>
      </w:r>
      <w:r>
        <w:rPr>
          <w:sz w:val="24"/>
        </w:rPr>
        <w:t>resulting</w:t>
      </w:r>
      <w:r>
        <w:rPr>
          <w:spacing w:val="-6"/>
          <w:sz w:val="24"/>
        </w:rPr>
        <w:t> </w:t>
      </w:r>
      <w:r>
        <w:rPr>
          <w:sz w:val="24"/>
        </w:rPr>
        <w:t>in</w:t>
      </w:r>
      <w:r>
        <w:rPr>
          <w:spacing w:val="-5"/>
          <w:sz w:val="24"/>
        </w:rPr>
        <w:t> </w:t>
      </w:r>
      <w:r>
        <w:rPr>
          <w:sz w:val="24"/>
        </w:rPr>
        <w:t>contractures</w:t>
      </w:r>
      <w:r>
        <w:rPr>
          <w:spacing w:val="-5"/>
          <w:sz w:val="24"/>
        </w:rPr>
        <w:t> </w:t>
      </w:r>
      <w:r>
        <w:rPr>
          <w:sz w:val="24"/>
        </w:rPr>
        <w:t>of</w:t>
      </w:r>
      <w:r>
        <w:rPr>
          <w:spacing w:val="-5"/>
          <w:sz w:val="24"/>
        </w:rPr>
        <w:t> </w:t>
      </w:r>
      <w:r>
        <w:rPr>
          <w:sz w:val="24"/>
        </w:rPr>
        <w:t>her</w:t>
      </w:r>
      <w:r>
        <w:rPr>
          <w:spacing w:val="-6"/>
          <w:sz w:val="24"/>
        </w:rPr>
        <w:t> </w:t>
      </w:r>
      <w:r>
        <w:rPr>
          <w:sz w:val="24"/>
        </w:rPr>
        <w:t>left</w:t>
      </w:r>
      <w:r>
        <w:rPr>
          <w:spacing w:val="-5"/>
          <w:sz w:val="24"/>
        </w:rPr>
        <w:t> </w:t>
      </w:r>
      <w:r>
        <w:rPr>
          <w:sz w:val="24"/>
        </w:rPr>
        <w:t>leg</w:t>
      </w:r>
      <w:r>
        <w:rPr>
          <w:spacing w:val="-7"/>
          <w:sz w:val="24"/>
        </w:rPr>
        <w:t> </w:t>
      </w:r>
      <w:r>
        <w:rPr>
          <w:sz w:val="24"/>
        </w:rPr>
        <w:t>and</w:t>
      </w:r>
      <w:r>
        <w:rPr>
          <w:spacing w:val="-5"/>
          <w:sz w:val="24"/>
        </w:rPr>
        <w:t> </w:t>
      </w:r>
      <w:r>
        <w:rPr>
          <w:sz w:val="24"/>
        </w:rPr>
        <w:t>right</w:t>
      </w:r>
      <w:r>
        <w:rPr>
          <w:spacing w:val="-5"/>
          <w:sz w:val="24"/>
        </w:rPr>
        <w:t> </w:t>
      </w:r>
      <w:r>
        <w:rPr>
          <w:sz w:val="24"/>
        </w:rPr>
        <w:t>hand’</w:t>
      </w:r>
    </w:p>
    <w:p>
      <w:pPr>
        <w:pStyle w:val="ListParagraph"/>
        <w:numPr>
          <w:ilvl w:val="1"/>
          <w:numId w:val="3"/>
        </w:numPr>
        <w:tabs>
          <w:tab w:pos="639" w:val="left" w:leader="none"/>
        </w:tabs>
        <w:spacing w:line="256" w:lineRule="auto" w:before="185" w:after="0"/>
        <w:ind w:left="100" w:right="123" w:firstLine="0"/>
        <w:jc w:val="both"/>
        <w:rPr>
          <w:sz w:val="24"/>
        </w:rPr>
      </w:pPr>
      <w:r>
        <w:rPr>
          <w:sz w:val="24"/>
        </w:rPr>
        <w:t>‘Care home staff reported all cares were normal between 1 and 14 June and did not notice any changes in Mrs S appearance or</w:t>
      </w:r>
      <w:r>
        <w:rPr>
          <w:spacing w:val="-10"/>
          <w:sz w:val="24"/>
        </w:rPr>
        <w:t> </w:t>
      </w:r>
      <w:r>
        <w:rPr>
          <w:sz w:val="24"/>
        </w:rPr>
        <w:t>behaviour’</w:t>
      </w:r>
    </w:p>
    <w:p>
      <w:pPr>
        <w:pStyle w:val="BodyText"/>
        <w:spacing w:line="256" w:lineRule="auto" w:before="165"/>
        <w:ind w:right="120"/>
      </w:pPr>
      <w:r>
        <w:rPr>
          <w:b/>
        </w:rPr>
        <w:t>5.44</w:t>
      </w:r>
      <w:r>
        <w:rPr>
          <w:b/>
          <w:spacing w:val="-14"/>
        </w:rPr>
        <w:t> </w:t>
      </w:r>
      <w:r>
        <w:rPr/>
        <w:t>‘There</w:t>
      </w:r>
      <w:r>
        <w:rPr>
          <w:spacing w:val="-12"/>
        </w:rPr>
        <w:t> </w:t>
      </w:r>
      <w:r>
        <w:rPr/>
        <w:t>is</w:t>
      </w:r>
      <w:r>
        <w:rPr>
          <w:spacing w:val="-15"/>
        </w:rPr>
        <w:t> </w:t>
      </w:r>
      <w:r>
        <w:rPr/>
        <w:t>no</w:t>
      </w:r>
      <w:r>
        <w:rPr>
          <w:spacing w:val="-16"/>
        </w:rPr>
        <w:t> </w:t>
      </w:r>
      <w:r>
        <w:rPr/>
        <w:t>evidence</w:t>
      </w:r>
      <w:r>
        <w:rPr>
          <w:spacing w:val="-14"/>
        </w:rPr>
        <w:t> </w:t>
      </w:r>
      <w:r>
        <w:rPr/>
        <w:t>of</w:t>
      </w:r>
      <w:r>
        <w:rPr>
          <w:spacing w:val="-12"/>
        </w:rPr>
        <w:t> </w:t>
      </w:r>
      <w:r>
        <w:rPr/>
        <w:t>degrading</w:t>
      </w:r>
      <w:r>
        <w:rPr>
          <w:spacing w:val="-16"/>
        </w:rPr>
        <w:t> </w:t>
      </w:r>
      <w:r>
        <w:rPr/>
        <w:t>care’,</w:t>
      </w:r>
      <w:r>
        <w:rPr>
          <w:spacing w:val="-15"/>
        </w:rPr>
        <w:t> </w:t>
      </w:r>
      <w:r>
        <w:rPr/>
        <w:t>‘the</w:t>
      </w:r>
      <w:r>
        <w:rPr>
          <w:spacing w:val="-14"/>
        </w:rPr>
        <w:t> </w:t>
      </w:r>
      <w:r>
        <w:rPr/>
        <w:t>care</w:t>
      </w:r>
      <w:r>
        <w:rPr>
          <w:spacing w:val="-15"/>
        </w:rPr>
        <w:t> </w:t>
      </w:r>
      <w:r>
        <w:rPr/>
        <w:t>home</w:t>
      </w:r>
      <w:r>
        <w:rPr>
          <w:spacing w:val="-14"/>
        </w:rPr>
        <w:t> </w:t>
      </w:r>
      <w:r>
        <w:rPr/>
        <w:t>demonstrated</w:t>
      </w:r>
      <w:r>
        <w:rPr>
          <w:spacing w:val="-14"/>
        </w:rPr>
        <w:t> </w:t>
      </w:r>
      <w:r>
        <w:rPr/>
        <w:t>that</w:t>
      </w:r>
      <w:r>
        <w:rPr>
          <w:spacing w:val="-14"/>
        </w:rPr>
        <w:t> </w:t>
      </w:r>
      <w:r>
        <w:rPr/>
        <w:t>steps had</w:t>
      </w:r>
      <w:r>
        <w:rPr>
          <w:spacing w:val="-19"/>
        </w:rPr>
        <w:t> </w:t>
      </w:r>
      <w:r>
        <w:rPr/>
        <w:t>been</w:t>
      </w:r>
      <w:r>
        <w:rPr>
          <w:spacing w:val="-19"/>
        </w:rPr>
        <w:t> </w:t>
      </w:r>
      <w:r>
        <w:rPr/>
        <w:t>taken</w:t>
      </w:r>
      <w:r>
        <w:rPr>
          <w:spacing w:val="-19"/>
        </w:rPr>
        <w:t> </w:t>
      </w:r>
      <w:r>
        <w:rPr/>
        <w:t>to</w:t>
      </w:r>
      <w:r>
        <w:rPr>
          <w:spacing w:val="-19"/>
        </w:rPr>
        <w:t> </w:t>
      </w:r>
      <w:r>
        <w:rPr/>
        <w:t>ensure</w:t>
      </w:r>
      <w:r>
        <w:rPr>
          <w:spacing w:val="-17"/>
        </w:rPr>
        <w:t> </w:t>
      </w:r>
      <w:r>
        <w:rPr/>
        <w:t>bed</w:t>
      </w:r>
      <w:r>
        <w:rPr>
          <w:spacing w:val="-19"/>
        </w:rPr>
        <w:t> </w:t>
      </w:r>
      <w:r>
        <w:rPr/>
        <w:t>rest</w:t>
      </w:r>
      <w:r>
        <w:rPr>
          <w:spacing w:val="-19"/>
        </w:rPr>
        <w:t> </w:t>
      </w:r>
      <w:r>
        <w:rPr/>
        <w:t>did</w:t>
      </w:r>
      <w:r>
        <w:rPr>
          <w:spacing w:val="-19"/>
        </w:rPr>
        <w:t> </w:t>
      </w:r>
      <w:r>
        <w:rPr/>
        <w:t>not</w:t>
      </w:r>
      <w:r>
        <w:rPr>
          <w:spacing w:val="-17"/>
        </w:rPr>
        <w:t> </w:t>
      </w:r>
      <w:r>
        <w:rPr/>
        <w:t>result</w:t>
      </w:r>
      <w:r>
        <w:rPr>
          <w:spacing w:val="-17"/>
        </w:rPr>
        <w:t> </w:t>
      </w:r>
      <w:r>
        <w:rPr/>
        <w:t>in</w:t>
      </w:r>
      <w:r>
        <w:rPr>
          <w:spacing w:val="-19"/>
        </w:rPr>
        <w:t> </w:t>
      </w:r>
      <w:r>
        <w:rPr/>
        <w:t>social</w:t>
      </w:r>
      <w:r>
        <w:rPr>
          <w:spacing w:val="-20"/>
        </w:rPr>
        <w:t> </w:t>
      </w:r>
      <w:r>
        <w:rPr/>
        <w:t>isolation</w:t>
      </w:r>
      <w:r>
        <w:rPr>
          <w:spacing w:val="-19"/>
        </w:rPr>
        <w:t> </w:t>
      </w:r>
      <w:r>
        <w:rPr/>
        <w:t>through</w:t>
      </w:r>
      <w:r>
        <w:rPr>
          <w:spacing w:val="-17"/>
        </w:rPr>
        <w:t> </w:t>
      </w:r>
      <w:r>
        <w:rPr/>
        <w:t>her</w:t>
      </w:r>
      <w:r>
        <w:rPr>
          <w:spacing w:val="-18"/>
        </w:rPr>
        <w:t> </w:t>
      </w:r>
      <w:r>
        <w:rPr/>
        <w:t>activities and mental health and wellbeing</w:t>
      </w:r>
      <w:r>
        <w:rPr>
          <w:spacing w:val="-11"/>
        </w:rPr>
        <w:t> </w:t>
      </w:r>
      <w:r>
        <w:rPr/>
        <w:t>plans’</w:t>
      </w:r>
    </w:p>
    <w:p>
      <w:pPr>
        <w:pStyle w:val="BodyText"/>
        <w:spacing w:line="259" w:lineRule="auto" w:before="168"/>
        <w:ind w:right="120"/>
      </w:pPr>
      <w:r>
        <w:rPr>
          <w:b/>
        </w:rPr>
        <w:t>5.57 </w:t>
      </w:r>
      <w:r>
        <w:rPr/>
        <w:t>– The requirement to keep a suction pump in her room was a safeguarding response</w:t>
      </w:r>
      <w:r>
        <w:rPr>
          <w:spacing w:val="-8"/>
        </w:rPr>
        <w:t> </w:t>
      </w:r>
      <w:r>
        <w:rPr/>
        <w:t>to</w:t>
      </w:r>
      <w:r>
        <w:rPr>
          <w:spacing w:val="-8"/>
        </w:rPr>
        <w:t> </w:t>
      </w:r>
      <w:r>
        <w:rPr/>
        <w:t>a</w:t>
      </w:r>
      <w:r>
        <w:rPr>
          <w:spacing w:val="-8"/>
        </w:rPr>
        <w:t> </w:t>
      </w:r>
      <w:r>
        <w:rPr/>
        <w:t>previous</w:t>
      </w:r>
      <w:r>
        <w:rPr>
          <w:spacing w:val="-12"/>
        </w:rPr>
        <w:t> </w:t>
      </w:r>
      <w:r>
        <w:rPr/>
        <w:t>choking</w:t>
      </w:r>
      <w:r>
        <w:rPr>
          <w:spacing w:val="-10"/>
        </w:rPr>
        <w:t> </w:t>
      </w:r>
      <w:r>
        <w:rPr/>
        <w:t>incident</w:t>
      </w:r>
      <w:r>
        <w:rPr>
          <w:spacing w:val="-9"/>
        </w:rPr>
        <w:t> </w:t>
      </w:r>
      <w:r>
        <w:rPr/>
        <w:t>episode</w:t>
      </w:r>
      <w:r>
        <w:rPr>
          <w:spacing w:val="-8"/>
        </w:rPr>
        <w:t> </w:t>
      </w:r>
      <w:r>
        <w:rPr/>
        <w:t>and</w:t>
      </w:r>
      <w:r>
        <w:rPr>
          <w:spacing w:val="-8"/>
        </w:rPr>
        <w:t> </w:t>
      </w:r>
      <w:r>
        <w:rPr/>
        <w:t>instruction</w:t>
      </w:r>
      <w:r>
        <w:rPr>
          <w:spacing w:val="-8"/>
        </w:rPr>
        <w:t> </w:t>
      </w:r>
      <w:r>
        <w:rPr/>
        <w:t>confirmed</w:t>
      </w:r>
      <w:r>
        <w:rPr>
          <w:spacing w:val="-8"/>
        </w:rPr>
        <w:t> </w:t>
      </w:r>
      <w:r>
        <w:rPr/>
        <w:t>by</w:t>
      </w:r>
      <w:r>
        <w:rPr>
          <w:spacing w:val="-12"/>
        </w:rPr>
        <w:t> </w:t>
      </w:r>
      <w:r>
        <w:rPr/>
        <w:t>a</w:t>
      </w:r>
      <w:r>
        <w:rPr>
          <w:spacing w:val="-8"/>
        </w:rPr>
        <w:t> </w:t>
      </w:r>
      <w:r>
        <w:rPr/>
        <w:t>notice on the wall in her room. It is unclear why it was not referred to in the Care plan, presumably</w:t>
      </w:r>
      <w:r>
        <w:rPr>
          <w:spacing w:val="-11"/>
        </w:rPr>
        <w:t> </w:t>
      </w:r>
      <w:r>
        <w:rPr/>
        <w:t>as</w:t>
      </w:r>
      <w:r>
        <w:rPr>
          <w:spacing w:val="-9"/>
        </w:rPr>
        <w:t> </w:t>
      </w:r>
      <w:r>
        <w:rPr/>
        <w:t>emergency</w:t>
      </w:r>
      <w:r>
        <w:rPr>
          <w:spacing w:val="-12"/>
        </w:rPr>
        <w:t> </w:t>
      </w:r>
      <w:r>
        <w:rPr/>
        <w:t>instructions</w:t>
      </w:r>
      <w:r>
        <w:rPr>
          <w:spacing w:val="-9"/>
        </w:rPr>
        <w:t> </w:t>
      </w:r>
      <w:r>
        <w:rPr/>
        <w:t>needed</w:t>
      </w:r>
      <w:r>
        <w:rPr>
          <w:spacing w:val="-8"/>
        </w:rPr>
        <w:t> </w:t>
      </w:r>
      <w:r>
        <w:rPr/>
        <w:t>to</w:t>
      </w:r>
      <w:r>
        <w:rPr>
          <w:spacing w:val="-8"/>
        </w:rPr>
        <w:t> </w:t>
      </w:r>
      <w:r>
        <w:rPr/>
        <w:t>be</w:t>
      </w:r>
      <w:r>
        <w:rPr>
          <w:spacing w:val="-8"/>
        </w:rPr>
        <w:t> </w:t>
      </w:r>
      <w:r>
        <w:rPr/>
        <w:t>more</w:t>
      </w:r>
      <w:r>
        <w:rPr>
          <w:spacing w:val="-9"/>
        </w:rPr>
        <w:t> </w:t>
      </w:r>
      <w:r>
        <w:rPr/>
        <w:t>visible</w:t>
      </w:r>
      <w:r>
        <w:rPr>
          <w:spacing w:val="-9"/>
        </w:rPr>
        <w:t> </w:t>
      </w:r>
      <w:r>
        <w:rPr/>
        <w:t>to</w:t>
      </w:r>
      <w:r>
        <w:rPr>
          <w:spacing w:val="-8"/>
        </w:rPr>
        <w:t> </w:t>
      </w:r>
      <w:r>
        <w:rPr/>
        <w:t>all</w:t>
      </w:r>
      <w:r>
        <w:rPr>
          <w:spacing w:val="-10"/>
        </w:rPr>
        <w:t> </w:t>
      </w:r>
      <w:r>
        <w:rPr/>
        <w:t>staff</w:t>
      </w:r>
      <w:r>
        <w:rPr>
          <w:spacing w:val="-6"/>
        </w:rPr>
        <w:t> </w:t>
      </w:r>
      <w:r>
        <w:rPr/>
        <w:t>so</w:t>
      </w:r>
      <w:r>
        <w:rPr>
          <w:spacing w:val="-11"/>
        </w:rPr>
        <w:t> </w:t>
      </w:r>
      <w:r>
        <w:rPr/>
        <w:t>posted separately.</w:t>
      </w:r>
    </w:p>
    <w:sectPr>
      <w:pgSz w:w="11910" w:h="16840"/>
      <w:pgMar w:header="708" w:footer="1003" w:top="2560" w:bottom="120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92.890015pt;margin-top:780.776001pt;width:9.6pt;height:13.05pt;mso-position-horizontal-relative:page;mso-position-vertical-relative:page;z-index:-3280"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w w:val="100"/>
                    <w:sz w:val="22"/>
                  </w:rPr>
                  <w:instrText> PAGE </w:instrText>
                </w:r>
                <w:r>
                  <w:rPr/>
                  <w:fldChar w:fldCharType="separate"/>
                </w:r>
                <w:r>
                  <w:rPr/>
                  <w:t>1</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drawing>
        <wp:anchor distT="0" distB="0" distL="0" distR="0" allowOverlap="1" layoutInCell="1" locked="0" behindDoc="1" simplePos="0" relativeHeight="268432151">
          <wp:simplePos x="0" y="0"/>
          <wp:positionH relativeFrom="page">
            <wp:posOffset>914400</wp:posOffset>
          </wp:positionH>
          <wp:positionV relativeFrom="page">
            <wp:posOffset>449579</wp:posOffset>
          </wp:positionV>
          <wp:extent cx="5727700" cy="1181100"/>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5727700" cy="11811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5"/>
      <w:numFmt w:val="decimal"/>
      <w:lvlText w:val="%1"/>
      <w:lvlJc w:val="left"/>
      <w:pPr>
        <w:ind w:left="100" w:hanging="574"/>
        <w:jc w:val="left"/>
      </w:pPr>
      <w:rPr>
        <w:rFonts w:hint="default"/>
        <w:lang w:val="en-gb" w:eastAsia="en-gb" w:bidi="en-gb"/>
      </w:rPr>
    </w:lvl>
    <w:lvl w:ilvl="1">
      <w:start w:val="35"/>
      <w:numFmt w:val="decimal"/>
      <w:lvlText w:val="%1.%2"/>
      <w:lvlJc w:val="left"/>
      <w:pPr>
        <w:ind w:left="100" w:hanging="574"/>
        <w:jc w:val="left"/>
      </w:pPr>
      <w:rPr>
        <w:rFonts w:hint="default" w:ascii="Arial" w:hAnsi="Arial" w:eastAsia="Arial" w:cs="Arial"/>
        <w:b/>
        <w:bCs/>
        <w:w w:val="99"/>
        <w:sz w:val="24"/>
        <w:szCs w:val="24"/>
        <w:lang w:val="en-gb" w:eastAsia="en-gb" w:bidi="en-gb"/>
      </w:rPr>
    </w:lvl>
    <w:lvl w:ilvl="2">
      <w:start w:val="0"/>
      <w:numFmt w:val="bullet"/>
      <w:lvlText w:val="•"/>
      <w:lvlJc w:val="left"/>
      <w:pPr>
        <w:ind w:left="1929" w:hanging="574"/>
      </w:pPr>
      <w:rPr>
        <w:rFonts w:hint="default"/>
        <w:lang w:val="en-gb" w:eastAsia="en-gb" w:bidi="en-gb"/>
      </w:rPr>
    </w:lvl>
    <w:lvl w:ilvl="3">
      <w:start w:val="0"/>
      <w:numFmt w:val="bullet"/>
      <w:lvlText w:val="•"/>
      <w:lvlJc w:val="left"/>
      <w:pPr>
        <w:ind w:left="2843" w:hanging="574"/>
      </w:pPr>
      <w:rPr>
        <w:rFonts w:hint="default"/>
        <w:lang w:val="en-gb" w:eastAsia="en-gb" w:bidi="en-gb"/>
      </w:rPr>
    </w:lvl>
    <w:lvl w:ilvl="4">
      <w:start w:val="0"/>
      <w:numFmt w:val="bullet"/>
      <w:lvlText w:val="•"/>
      <w:lvlJc w:val="left"/>
      <w:pPr>
        <w:ind w:left="3758" w:hanging="574"/>
      </w:pPr>
      <w:rPr>
        <w:rFonts w:hint="default"/>
        <w:lang w:val="en-gb" w:eastAsia="en-gb" w:bidi="en-gb"/>
      </w:rPr>
    </w:lvl>
    <w:lvl w:ilvl="5">
      <w:start w:val="0"/>
      <w:numFmt w:val="bullet"/>
      <w:lvlText w:val="•"/>
      <w:lvlJc w:val="left"/>
      <w:pPr>
        <w:ind w:left="4673" w:hanging="574"/>
      </w:pPr>
      <w:rPr>
        <w:rFonts w:hint="default"/>
        <w:lang w:val="en-gb" w:eastAsia="en-gb" w:bidi="en-gb"/>
      </w:rPr>
    </w:lvl>
    <w:lvl w:ilvl="6">
      <w:start w:val="0"/>
      <w:numFmt w:val="bullet"/>
      <w:lvlText w:val="•"/>
      <w:lvlJc w:val="left"/>
      <w:pPr>
        <w:ind w:left="5587" w:hanging="574"/>
      </w:pPr>
      <w:rPr>
        <w:rFonts w:hint="default"/>
        <w:lang w:val="en-gb" w:eastAsia="en-gb" w:bidi="en-gb"/>
      </w:rPr>
    </w:lvl>
    <w:lvl w:ilvl="7">
      <w:start w:val="0"/>
      <w:numFmt w:val="bullet"/>
      <w:lvlText w:val="•"/>
      <w:lvlJc w:val="left"/>
      <w:pPr>
        <w:ind w:left="6502" w:hanging="574"/>
      </w:pPr>
      <w:rPr>
        <w:rFonts w:hint="default"/>
        <w:lang w:val="en-gb" w:eastAsia="en-gb" w:bidi="en-gb"/>
      </w:rPr>
    </w:lvl>
    <w:lvl w:ilvl="8">
      <w:start w:val="0"/>
      <w:numFmt w:val="bullet"/>
      <w:lvlText w:val="•"/>
      <w:lvlJc w:val="left"/>
      <w:pPr>
        <w:ind w:left="7417" w:hanging="574"/>
      </w:pPr>
      <w:rPr>
        <w:rFonts w:hint="default"/>
        <w:lang w:val="en-gb" w:eastAsia="en-gb" w:bidi="en-gb"/>
      </w:rPr>
    </w:lvl>
  </w:abstractNum>
  <w:abstractNum w:abstractNumId="1">
    <w:multiLevelType w:val="hybridMultilevel"/>
    <w:lvl w:ilvl="0">
      <w:start w:val="0"/>
      <w:numFmt w:val="bullet"/>
      <w:lvlText w:val="-"/>
      <w:lvlJc w:val="left"/>
      <w:pPr>
        <w:ind w:left="100" w:hanging="147"/>
      </w:pPr>
      <w:rPr>
        <w:rFonts w:hint="default" w:ascii="Arial" w:hAnsi="Arial" w:eastAsia="Arial" w:cs="Arial"/>
        <w:w w:val="99"/>
        <w:sz w:val="24"/>
        <w:szCs w:val="24"/>
        <w:lang w:val="en-gb" w:eastAsia="en-gb" w:bidi="en-gb"/>
      </w:rPr>
    </w:lvl>
    <w:lvl w:ilvl="1">
      <w:start w:val="0"/>
      <w:numFmt w:val="bullet"/>
      <w:lvlText w:val="•"/>
      <w:lvlJc w:val="left"/>
      <w:pPr>
        <w:ind w:left="1014" w:hanging="147"/>
      </w:pPr>
      <w:rPr>
        <w:rFonts w:hint="default"/>
        <w:lang w:val="en-gb" w:eastAsia="en-gb" w:bidi="en-gb"/>
      </w:rPr>
    </w:lvl>
    <w:lvl w:ilvl="2">
      <w:start w:val="0"/>
      <w:numFmt w:val="bullet"/>
      <w:lvlText w:val="•"/>
      <w:lvlJc w:val="left"/>
      <w:pPr>
        <w:ind w:left="1929" w:hanging="147"/>
      </w:pPr>
      <w:rPr>
        <w:rFonts w:hint="default"/>
        <w:lang w:val="en-gb" w:eastAsia="en-gb" w:bidi="en-gb"/>
      </w:rPr>
    </w:lvl>
    <w:lvl w:ilvl="3">
      <w:start w:val="0"/>
      <w:numFmt w:val="bullet"/>
      <w:lvlText w:val="•"/>
      <w:lvlJc w:val="left"/>
      <w:pPr>
        <w:ind w:left="2843" w:hanging="147"/>
      </w:pPr>
      <w:rPr>
        <w:rFonts w:hint="default"/>
        <w:lang w:val="en-gb" w:eastAsia="en-gb" w:bidi="en-gb"/>
      </w:rPr>
    </w:lvl>
    <w:lvl w:ilvl="4">
      <w:start w:val="0"/>
      <w:numFmt w:val="bullet"/>
      <w:lvlText w:val="•"/>
      <w:lvlJc w:val="left"/>
      <w:pPr>
        <w:ind w:left="3758" w:hanging="147"/>
      </w:pPr>
      <w:rPr>
        <w:rFonts w:hint="default"/>
        <w:lang w:val="en-gb" w:eastAsia="en-gb" w:bidi="en-gb"/>
      </w:rPr>
    </w:lvl>
    <w:lvl w:ilvl="5">
      <w:start w:val="0"/>
      <w:numFmt w:val="bullet"/>
      <w:lvlText w:val="•"/>
      <w:lvlJc w:val="left"/>
      <w:pPr>
        <w:ind w:left="4673" w:hanging="147"/>
      </w:pPr>
      <w:rPr>
        <w:rFonts w:hint="default"/>
        <w:lang w:val="en-gb" w:eastAsia="en-gb" w:bidi="en-gb"/>
      </w:rPr>
    </w:lvl>
    <w:lvl w:ilvl="6">
      <w:start w:val="0"/>
      <w:numFmt w:val="bullet"/>
      <w:lvlText w:val="•"/>
      <w:lvlJc w:val="left"/>
      <w:pPr>
        <w:ind w:left="5587" w:hanging="147"/>
      </w:pPr>
      <w:rPr>
        <w:rFonts w:hint="default"/>
        <w:lang w:val="en-gb" w:eastAsia="en-gb" w:bidi="en-gb"/>
      </w:rPr>
    </w:lvl>
    <w:lvl w:ilvl="7">
      <w:start w:val="0"/>
      <w:numFmt w:val="bullet"/>
      <w:lvlText w:val="•"/>
      <w:lvlJc w:val="left"/>
      <w:pPr>
        <w:ind w:left="6502" w:hanging="147"/>
      </w:pPr>
      <w:rPr>
        <w:rFonts w:hint="default"/>
        <w:lang w:val="en-gb" w:eastAsia="en-gb" w:bidi="en-gb"/>
      </w:rPr>
    </w:lvl>
    <w:lvl w:ilvl="8">
      <w:start w:val="0"/>
      <w:numFmt w:val="bullet"/>
      <w:lvlText w:val="•"/>
      <w:lvlJc w:val="left"/>
      <w:pPr>
        <w:ind w:left="7417" w:hanging="147"/>
      </w:pPr>
      <w:rPr>
        <w:rFonts w:hint="default"/>
        <w:lang w:val="en-gb" w:eastAsia="en-gb" w:bidi="en-gb"/>
      </w:rPr>
    </w:lvl>
  </w:abstractNum>
  <w:abstractNum w:abstractNumId="0">
    <w:multiLevelType w:val="hybridMultilevel"/>
    <w:lvl w:ilvl="0">
      <w:start w:val="1"/>
      <w:numFmt w:val="decimal"/>
      <w:lvlText w:val="%1."/>
      <w:lvlJc w:val="left"/>
      <w:pPr>
        <w:ind w:left="820" w:hanging="360"/>
        <w:jc w:val="left"/>
      </w:pPr>
      <w:rPr>
        <w:rFonts w:hint="default" w:ascii="Arial" w:hAnsi="Arial" w:eastAsia="Arial" w:cs="Arial"/>
        <w:b/>
        <w:bCs/>
        <w:w w:val="99"/>
        <w:sz w:val="24"/>
        <w:szCs w:val="24"/>
        <w:lang w:val="en-gb" w:eastAsia="en-gb" w:bidi="en-gb"/>
      </w:rPr>
    </w:lvl>
    <w:lvl w:ilvl="1">
      <w:start w:val="0"/>
      <w:numFmt w:val="bullet"/>
      <w:lvlText w:val="•"/>
      <w:lvlJc w:val="left"/>
      <w:pPr>
        <w:ind w:left="1662" w:hanging="360"/>
      </w:pPr>
      <w:rPr>
        <w:rFonts w:hint="default"/>
        <w:lang w:val="en-gb" w:eastAsia="en-gb" w:bidi="en-gb"/>
      </w:rPr>
    </w:lvl>
    <w:lvl w:ilvl="2">
      <w:start w:val="0"/>
      <w:numFmt w:val="bullet"/>
      <w:lvlText w:val="•"/>
      <w:lvlJc w:val="left"/>
      <w:pPr>
        <w:ind w:left="2505" w:hanging="360"/>
      </w:pPr>
      <w:rPr>
        <w:rFonts w:hint="default"/>
        <w:lang w:val="en-gb" w:eastAsia="en-gb" w:bidi="en-gb"/>
      </w:rPr>
    </w:lvl>
    <w:lvl w:ilvl="3">
      <w:start w:val="0"/>
      <w:numFmt w:val="bullet"/>
      <w:lvlText w:val="•"/>
      <w:lvlJc w:val="left"/>
      <w:pPr>
        <w:ind w:left="3347" w:hanging="360"/>
      </w:pPr>
      <w:rPr>
        <w:rFonts w:hint="default"/>
        <w:lang w:val="en-gb" w:eastAsia="en-gb" w:bidi="en-gb"/>
      </w:rPr>
    </w:lvl>
    <w:lvl w:ilvl="4">
      <w:start w:val="0"/>
      <w:numFmt w:val="bullet"/>
      <w:lvlText w:val="•"/>
      <w:lvlJc w:val="left"/>
      <w:pPr>
        <w:ind w:left="4190" w:hanging="360"/>
      </w:pPr>
      <w:rPr>
        <w:rFonts w:hint="default"/>
        <w:lang w:val="en-gb" w:eastAsia="en-gb" w:bidi="en-gb"/>
      </w:rPr>
    </w:lvl>
    <w:lvl w:ilvl="5">
      <w:start w:val="0"/>
      <w:numFmt w:val="bullet"/>
      <w:lvlText w:val="•"/>
      <w:lvlJc w:val="left"/>
      <w:pPr>
        <w:ind w:left="5033" w:hanging="360"/>
      </w:pPr>
      <w:rPr>
        <w:rFonts w:hint="default"/>
        <w:lang w:val="en-gb" w:eastAsia="en-gb" w:bidi="en-gb"/>
      </w:rPr>
    </w:lvl>
    <w:lvl w:ilvl="6">
      <w:start w:val="0"/>
      <w:numFmt w:val="bullet"/>
      <w:lvlText w:val="•"/>
      <w:lvlJc w:val="left"/>
      <w:pPr>
        <w:ind w:left="5875" w:hanging="360"/>
      </w:pPr>
      <w:rPr>
        <w:rFonts w:hint="default"/>
        <w:lang w:val="en-gb" w:eastAsia="en-gb" w:bidi="en-gb"/>
      </w:rPr>
    </w:lvl>
    <w:lvl w:ilvl="7">
      <w:start w:val="0"/>
      <w:numFmt w:val="bullet"/>
      <w:lvlText w:val="•"/>
      <w:lvlJc w:val="left"/>
      <w:pPr>
        <w:ind w:left="6718" w:hanging="360"/>
      </w:pPr>
      <w:rPr>
        <w:rFonts w:hint="default"/>
        <w:lang w:val="en-gb" w:eastAsia="en-gb" w:bidi="en-gb"/>
      </w:rPr>
    </w:lvl>
    <w:lvl w:ilvl="8">
      <w:start w:val="0"/>
      <w:numFmt w:val="bullet"/>
      <w:lvlText w:val="•"/>
      <w:lvlJc w:val="left"/>
      <w:pPr>
        <w:ind w:left="7561" w:hanging="360"/>
      </w:pPr>
      <w:rPr>
        <w:rFonts w:hint="default"/>
        <w:lang w:val="en-gb" w:eastAsia="en-gb" w:bidi="en-gb"/>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gb" w:eastAsia="en-gb" w:bidi="en-gb"/>
    </w:rPr>
  </w:style>
  <w:style w:styleId="BodyText" w:type="paragraph">
    <w:name w:val="Body Text"/>
    <w:basedOn w:val="Normal"/>
    <w:uiPriority w:val="1"/>
    <w:qFormat/>
    <w:pPr>
      <w:ind w:left="100"/>
      <w:jc w:val="both"/>
    </w:pPr>
    <w:rPr>
      <w:rFonts w:ascii="Arial" w:hAnsi="Arial" w:eastAsia="Arial" w:cs="Arial"/>
      <w:sz w:val="24"/>
      <w:szCs w:val="24"/>
      <w:lang w:val="en-gb" w:eastAsia="en-gb" w:bidi="en-gb"/>
    </w:rPr>
  </w:style>
  <w:style w:styleId="Heading1" w:type="paragraph">
    <w:name w:val="Heading 1"/>
    <w:basedOn w:val="Normal"/>
    <w:uiPriority w:val="1"/>
    <w:qFormat/>
    <w:pPr>
      <w:ind w:left="820" w:hanging="360"/>
      <w:outlineLvl w:val="1"/>
    </w:pPr>
    <w:rPr>
      <w:rFonts w:ascii="Arial" w:hAnsi="Arial" w:eastAsia="Arial" w:cs="Arial"/>
      <w:b/>
      <w:bCs/>
      <w:sz w:val="24"/>
      <w:szCs w:val="24"/>
      <w:lang w:val="en-gb" w:eastAsia="en-gb" w:bidi="en-gb"/>
    </w:rPr>
  </w:style>
  <w:style w:styleId="ListParagraph" w:type="paragraph">
    <w:name w:val="List Paragraph"/>
    <w:basedOn w:val="Normal"/>
    <w:uiPriority w:val="1"/>
    <w:qFormat/>
    <w:pPr>
      <w:spacing w:before="163"/>
      <w:ind w:left="100"/>
      <w:jc w:val="both"/>
    </w:pPr>
    <w:rPr>
      <w:rFonts w:ascii="Arial" w:hAnsi="Arial" w:eastAsia="Arial" w:cs="Arial"/>
      <w:lang w:val="en-gb" w:eastAsia="en-gb" w:bidi="en-gb"/>
    </w:rPr>
  </w:style>
  <w:style w:styleId="TableParagraph" w:type="paragraph">
    <w:name w:val="Table Paragraph"/>
    <w:basedOn w:val="Normal"/>
    <w:uiPriority w:val="1"/>
    <w:qFormat/>
    <w:pPr/>
    <w:rPr>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Outram</dc:creator>
  <dcterms:created xsi:type="dcterms:W3CDTF">2021-07-21T20:14:11Z</dcterms:created>
  <dcterms:modified xsi:type="dcterms:W3CDTF">2021-07-21T20:14:11Z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2019-11-27T00:00:00Z</vt:filetime>
  </property>
  <property fmtid="{D5CDD505-2E9C-101B-9397-08002B2CF9AE}" pid="3" name="Creator">
    <vt:lpwstr>Microsoft® Word 2013</vt:lpwstr>
  </property>
  <property fmtid="{D5CDD505-2E9C-101B-9397-08002B2CF9AE}" pid="4" name="LastSaved">
    <vt:filetime>2021-07-21T00:00:00Z</vt:filetime>
  </property>
</Properties>
</file>