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4C" w:rsidRDefault="00A9451D">
      <w:pPr>
        <w:spacing w:before="42"/>
        <w:ind w:left="100"/>
        <w:rPr>
          <w:b/>
        </w:rPr>
      </w:pPr>
      <w:bookmarkStart w:id="0" w:name="_GoBack"/>
      <w:bookmarkEnd w:id="0"/>
      <w:r>
        <w:rPr>
          <w:b/>
        </w:rPr>
        <w:t xml:space="preserve">Comment from Tees, </w:t>
      </w:r>
      <w:proofErr w:type="spellStart"/>
      <w:r>
        <w:rPr>
          <w:b/>
        </w:rPr>
        <w:t>Esk</w:t>
      </w:r>
      <w:proofErr w:type="spellEnd"/>
      <w:r>
        <w:rPr>
          <w:b/>
        </w:rPr>
        <w:t xml:space="preserve"> and Wear Valleys (TEWV) NHS Foundation Trust</w:t>
      </w:r>
    </w:p>
    <w:p w:rsidR="005F194C" w:rsidRDefault="005F194C">
      <w:pPr>
        <w:pStyle w:val="BodyText"/>
        <w:spacing w:before="11"/>
        <w:rPr>
          <w:i w:val="0"/>
          <w:sz w:val="21"/>
        </w:rPr>
      </w:pPr>
    </w:p>
    <w:p w:rsidR="005F194C" w:rsidRDefault="00A9451D">
      <w:pPr>
        <w:pStyle w:val="BodyText"/>
        <w:ind w:left="100" w:right="89"/>
      </w:pPr>
      <w:r>
        <w:t xml:space="preserve">“We take the concerns raised in this report very seriously. We are committed to improving services </w:t>
      </w:r>
      <w:r>
        <w:t>and to action the recommendations in the report. We have listened to specific concerns from Anne’s family and we will continue to work with the family to address them”.</w:t>
      </w: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rPr>
          <w:sz w:val="20"/>
        </w:rPr>
      </w:pPr>
    </w:p>
    <w:p w:rsidR="005F194C" w:rsidRDefault="005F194C">
      <w:pPr>
        <w:pStyle w:val="BodyText"/>
        <w:spacing w:before="6"/>
        <w:rPr>
          <w:sz w:val="21"/>
        </w:rPr>
      </w:pPr>
    </w:p>
    <w:p w:rsidR="005F194C" w:rsidRDefault="00A9451D">
      <w:pPr>
        <w:spacing w:before="60"/>
        <w:ind w:left="4233" w:right="4193"/>
        <w:jc w:val="center"/>
        <w:rPr>
          <w:sz w:val="20"/>
        </w:rPr>
      </w:pPr>
      <w:r>
        <w:rPr>
          <w:color w:val="FF0000"/>
          <w:sz w:val="20"/>
        </w:rPr>
        <w:t>OFFICIAL</w:t>
      </w:r>
    </w:p>
    <w:sectPr w:rsidR="005F1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80" w:right="138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1D" w:rsidRDefault="00A9451D" w:rsidP="00A9451D">
      <w:r>
        <w:separator/>
      </w:r>
    </w:p>
  </w:endnote>
  <w:endnote w:type="continuationSeparator" w:id="0">
    <w:p w:rsidR="00A9451D" w:rsidRDefault="00A9451D" w:rsidP="00A9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1D" w:rsidRDefault="00A94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1D" w:rsidRDefault="00A94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1D" w:rsidRDefault="00A94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1D" w:rsidRDefault="00A9451D" w:rsidP="00A9451D">
      <w:r>
        <w:separator/>
      </w:r>
    </w:p>
  </w:footnote>
  <w:footnote w:type="continuationSeparator" w:id="0">
    <w:p w:rsidR="00A9451D" w:rsidRDefault="00A9451D" w:rsidP="00A94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1D" w:rsidRDefault="00A94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1D" w:rsidRDefault="00A94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1D" w:rsidRDefault="00A94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cumentProtection w:edit="readOnly" w:enforcement="1" w:cryptProviderType="rsaAES" w:cryptAlgorithmClass="hash" w:cryptAlgorithmType="typeAny" w:cryptAlgorithmSid="14" w:cryptSpinCount="100000" w:hash="1zgbLTNLJSLtMGIL9XtIAWvG5s9F9DUG7hQPgde5ZzggLVV5YNS06KJF1jloGb9BUGyDieeE28/X0riiUlN+Tw==" w:salt="FsnTM9I2G/opjgLeVPGFE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F194C"/>
    <w:rsid w:val="005F194C"/>
    <w:rsid w:val="00A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B7C02CD-E018-4082-A528-8F11397D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4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1D"/>
    <w:rPr>
      <w:rFonts w:ascii="Segoe UI" w:eastAsia="Calibri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945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51D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945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51D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Laura Watson</cp:lastModifiedBy>
  <cp:revision>2</cp:revision>
  <dcterms:created xsi:type="dcterms:W3CDTF">2021-07-21T20:30:00Z</dcterms:created>
  <dcterms:modified xsi:type="dcterms:W3CDTF">2021-07-21T20:31:00Z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2021-07-21T00:00:00Z</vt:filetime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2021-07-21T20:31:12Z</vt:lpwstr>
  </property>
  <property fmtid="{D5CDD505-2E9C-101B-9397-08002B2CF9AE}" pid="7" name="MSIP_Label_3ecdfc32-7be5-4b17-9f97-00453388bdd7_Method">
    <vt:lpwstr>Standard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8b354e7f-91de-4192-a0bd-0000f62add2d</vt:lpwstr>
  </property>
  <property fmtid="{D5CDD505-2E9C-101B-9397-08002B2CF9AE}" pid="11" name="MSIP_Label_3ecdfc32-7be5-4b17-9f97-00453388bdd7_ContentBits">
    <vt:lpwstr>2</vt:lpwstr>
  </property>
</Properties>
</file>