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2C87" w14:textId="77777777" w:rsidR="005809E1" w:rsidRPr="00A14B84" w:rsidRDefault="002B761C" w:rsidP="002B761C">
      <w:pPr>
        <w:rPr>
          <w:color w:val="262626" w:themeColor="text1" w:themeTint="D9"/>
          <w:sz w:val="24"/>
          <w:szCs w:val="24"/>
        </w:rPr>
      </w:pPr>
      <w:bookmarkStart w:id="0" w:name="_GoBack"/>
      <w:bookmarkEnd w:id="0"/>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644DFAB2"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7D28A7">
              <w:rPr>
                <w:rFonts w:ascii="Lucida Sans" w:hAnsi="Lucida Sans" w:cs="Arial"/>
                <w:b/>
                <w:color w:val="262626" w:themeColor="text1" w:themeTint="D9"/>
                <w:sz w:val="20"/>
                <w:szCs w:val="24"/>
              </w:rPr>
              <w:t>: 15</w:t>
            </w:r>
            <w:r w:rsidR="007D28A7" w:rsidRPr="007D28A7">
              <w:rPr>
                <w:rFonts w:ascii="Lucida Sans" w:hAnsi="Lucida Sans" w:cs="Arial"/>
                <w:b/>
                <w:color w:val="262626" w:themeColor="text1" w:themeTint="D9"/>
                <w:sz w:val="20"/>
                <w:szCs w:val="24"/>
                <w:vertAlign w:val="superscript"/>
              </w:rPr>
              <w:t>th</w:t>
            </w:r>
            <w:r w:rsidR="007D28A7">
              <w:rPr>
                <w:rFonts w:ascii="Lucida Sans" w:hAnsi="Lucida Sans" w:cs="Arial"/>
                <w:b/>
                <w:color w:val="262626" w:themeColor="text1" w:themeTint="D9"/>
                <w:sz w:val="20"/>
                <w:szCs w:val="24"/>
              </w:rPr>
              <w:t xml:space="preserve"> December</w:t>
            </w:r>
            <w:r w:rsidR="00B61B72" w:rsidRPr="00A14B84">
              <w:rPr>
                <w:rFonts w:ascii="Lucida Sans" w:hAnsi="Lucida Sans" w:cs="Arial"/>
                <w:b/>
                <w:color w:val="262626" w:themeColor="text1" w:themeTint="D9"/>
                <w:sz w:val="20"/>
                <w:szCs w:val="24"/>
              </w:rPr>
              <w:t xml:space="preserve"> </w:t>
            </w:r>
            <w:r w:rsidR="00641546">
              <w:rPr>
                <w:rFonts w:ascii="Lucida Sans" w:hAnsi="Lucida Sans" w:cs="Arial"/>
                <w:b/>
                <w:color w:val="262626" w:themeColor="text1" w:themeTint="D9"/>
                <w:sz w:val="20"/>
                <w:szCs w:val="24"/>
              </w:rPr>
              <w:t>2021</w:t>
            </w:r>
            <w:r w:rsidR="007D28A7">
              <w:rPr>
                <w:rFonts w:ascii="Lucida Sans" w:hAnsi="Lucida Sans" w:cs="Arial"/>
                <w:b/>
                <w:color w:val="262626" w:themeColor="text1" w:themeTint="D9"/>
                <w:sz w:val="20"/>
                <w:szCs w:val="24"/>
              </w:rPr>
              <w:t xml:space="preserve"> at 2</w:t>
            </w:r>
            <w:r w:rsidR="005305F1" w:rsidRPr="00A14B84">
              <w:rPr>
                <w:rFonts w:ascii="Lucida Sans" w:hAnsi="Lucida Sans" w:cs="Arial"/>
                <w:b/>
                <w:color w:val="262626" w:themeColor="text1" w:themeTint="D9"/>
                <w:sz w:val="20"/>
                <w:szCs w:val="24"/>
              </w:rPr>
              <w:t>pm</w:t>
            </w:r>
          </w:p>
          <w:p w14:paraId="2AE91480" w14:textId="77777777" w:rsidR="00276F92" w:rsidRPr="00A14B84" w:rsidRDefault="00276F92" w:rsidP="00B73517">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B73517">
              <w:rPr>
                <w:rFonts w:ascii="Lucida Sans" w:hAnsi="Lucida Sans" w:cs="Arial"/>
                <w:color w:val="262626" w:themeColor="text1" w:themeTint="D9"/>
                <w:sz w:val="20"/>
                <w:szCs w:val="24"/>
              </w:rPr>
              <w:t>MS Teams</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950"/>
        <w:gridCol w:w="4118"/>
        <w:gridCol w:w="1276"/>
        <w:gridCol w:w="1134"/>
        <w:gridCol w:w="992"/>
        <w:gridCol w:w="236"/>
      </w:tblGrid>
      <w:tr w:rsidR="00A337AF" w:rsidRPr="00A14B84" w14:paraId="5E15D36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8"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6" w:type="dxa"/>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4"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92"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A14B84" w14:paraId="3CA9FB73"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065CC103"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Proctor (</w:t>
            </w:r>
            <w:proofErr w:type="spellStart"/>
            <w:r w:rsidRPr="00A14B84">
              <w:rPr>
                <w:rFonts w:ascii="Lucida Sans" w:hAnsi="Lucida Sans" w:cs="Arial"/>
                <w:color w:val="262626" w:themeColor="text1" w:themeTint="D9"/>
                <w:sz w:val="20"/>
                <w:szCs w:val="20"/>
              </w:rPr>
              <w:t>SPr</w:t>
            </w:r>
            <w:proofErr w:type="spellEnd"/>
            <w:r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2F653D59"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Chair</w:t>
            </w:r>
          </w:p>
        </w:tc>
        <w:tc>
          <w:tcPr>
            <w:tcW w:w="1276" w:type="dxa"/>
            <w:tcBorders>
              <w:top w:val="single" w:sz="4" w:space="0" w:color="auto"/>
              <w:left w:val="single" w:sz="4" w:space="0" w:color="auto"/>
              <w:bottom w:val="single" w:sz="4" w:space="0" w:color="auto"/>
              <w:right w:val="single" w:sz="4" w:space="0" w:color="auto"/>
            </w:tcBorders>
          </w:tcPr>
          <w:p w14:paraId="59EF4E15" w14:textId="77777777" w:rsidR="00A337AF" w:rsidRPr="00A14B84" w:rsidRDefault="00A337AF" w:rsidP="00047D84">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4C9351CC" w14:textId="77777777" w:rsidR="00A337AF" w:rsidRPr="00A14B84" w:rsidRDefault="00A337AF" w:rsidP="00047D84">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B5D49A" w14:textId="77777777" w:rsidR="00A337AF" w:rsidRPr="00A14B84" w:rsidRDefault="00A337AF" w:rsidP="00047D84">
            <w:pPr>
              <w:jc w:val="center"/>
              <w:rPr>
                <w:rFonts w:ascii="Lucida Sans" w:hAnsi="Lucida Sans" w:cs="Arial"/>
                <w:color w:val="262626" w:themeColor="text1" w:themeTint="D9"/>
                <w:sz w:val="20"/>
                <w:szCs w:val="20"/>
              </w:rPr>
            </w:pPr>
          </w:p>
        </w:tc>
      </w:tr>
      <w:tr w:rsidR="00A337AF" w:rsidRPr="00A14B84" w14:paraId="7BC0C8C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0204D02" w14:textId="77777777"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Karen Agar (KA)</w:t>
            </w:r>
          </w:p>
        </w:tc>
        <w:tc>
          <w:tcPr>
            <w:tcW w:w="4118" w:type="dxa"/>
            <w:tcBorders>
              <w:top w:val="single" w:sz="4" w:space="0" w:color="auto"/>
              <w:left w:val="single" w:sz="4" w:space="0" w:color="auto"/>
              <w:bottom w:val="single" w:sz="4" w:space="0" w:color="auto"/>
              <w:right w:val="single" w:sz="4" w:space="0" w:color="auto"/>
            </w:tcBorders>
          </w:tcPr>
          <w:p w14:paraId="52372496" w14:textId="77777777"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14:paraId="288366AF" w14:textId="798B03E5" w:rsidR="00A337AF" w:rsidRPr="00A14B84" w:rsidRDefault="00A337AF" w:rsidP="00C10880">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4071965" w14:textId="7E30B1A3" w:rsidR="00A337AF" w:rsidRPr="00A14B84" w:rsidRDefault="007D28A7" w:rsidP="00C10880">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F661F05" w14:textId="77777777" w:rsidR="00A337AF" w:rsidRPr="00A14B84" w:rsidRDefault="00A337AF" w:rsidP="00C10880">
            <w:pPr>
              <w:jc w:val="center"/>
              <w:rPr>
                <w:rFonts w:ascii="Lucida Sans" w:hAnsi="Lucida Sans" w:cs="Arial"/>
                <w:color w:val="262626" w:themeColor="text1" w:themeTint="D9"/>
                <w:sz w:val="20"/>
                <w:szCs w:val="20"/>
              </w:rPr>
            </w:pPr>
          </w:p>
        </w:tc>
      </w:tr>
      <w:tr w:rsidR="00A337AF" w:rsidRPr="00A14B84" w14:paraId="560C2136" w14:textId="77777777" w:rsidTr="001538B6">
        <w:tc>
          <w:tcPr>
            <w:tcW w:w="2965" w:type="dxa"/>
            <w:gridSpan w:val="2"/>
            <w:tcBorders>
              <w:top w:val="single" w:sz="4" w:space="0" w:color="auto"/>
              <w:left w:val="single" w:sz="4" w:space="0" w:color="auto"/>
              <w:bottom w:val="single" w:sz="4" w:space="0" w:color="auto"/>
              <w:right w:val="single" w:sz="4" w:space="0" w:color="auto"/>
            </w:tcBorders>
          </w:tcPr>
          <w:p w14:paraId="2DE42CFA" w14:textId="77777777" w:rsidR="00A337AF" w:rsidRPr="00A14B84" w:rsidRDefault="003A0329"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Lindsey Butterfield (LB)</w:t>
            </w:r>
          </w:p>
        </w:tc>
        <w:tc>
          <w:tcPr>
            <w:tcW w:w="4118" w:type="dxa"/>
            <w:tcBorders>
              <w:top w:val="single" w:sz="4" w:space="0" w:color="auto"/>
              <w:left w:val="single" w:sz="4" w:space="0" w:color="auto"/>
              <w:bottom w:val="single" w:sz="4" w:space="0" w:color="auto"/>
              <w:right w:val="single" w:sz="4" w:space="0" w:color="auto"/>
            </w:tcBorders>
          </w:tcPr>
          <w:p w14:paraId="259E37D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North Yorkshire Police </w:t>
            </w:r>
          </w:p>
        </w:tc>
        <w:tc>
          <w:tcPr>
            <w:tcW w:w="1276" w:type="dxa"/>
            <w:tcBorders>
              <w:top w:val="single" w:sz="4" w:space="0" w:color="auto"/>
              <w:left w:val="single" w:sz="4" w:space="0" w:color="auto"/>
              <w:bottom w:val="single" w:sz="4" w:space="0" w:color="auto"/>
              <w:right w:val="single" w:sz="4" w:space="0" w:color="auto"/>
            </w:tcBorders>
          </w:tcPr>
          <w:p w14:paraId="41D0A505" w14:textId="1D8FF4FA"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C5784F5" w14:textId="535F224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94AA88" w14:textId="77777777" w:rsidR="00A337AF" w:rsidRPr="00A14B84" w:rsidRDefault="00A337AF" w:rsidP="00A337AF">
            <w:pPr>
              <w:jc w:val="center"/>
              <w:rPr>
                <w:rFonts w:ascii="Lucida Sans" w:hAnsi="Lucida Sans" w:cs="Arial"/>
                <w:color w:val="262626" w:themeColor="text1" w:themeTint="D9"/>
                <w:sz w:val="20"/>
                <w:szCs w:val="20"/>
              </w:rPr>
            </w:pPr>
          </w:p>
        </w:tc>
        <w:tc>
          <w:tcPr>
            <w:tcW w:w="236" w:type="dxa"/>
          </w:tcPr>
          <w:p w14:paraId="165F033E" w14:textId="77777777" w:rsidR="00A337AF" w:rsidRPr="00A14B84" w:rsidRDefault="00A337AF" w:rsidP="00A337AF"/>
        </w:tc>
      </w:tr>
      <w:tr w:rsidR="00A337AF" w:rsidRPr="00A14B84" w14:paraId="2B476E6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A62FD98"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Ruth Andrews (RA)</w:t>
            </w:r>
          </w:p>
        </w:tc>
        <w:tc>
          <w:tcPr>
            <w:tcW w:w="4118" w:type="dxa"/>
            <w:tcBorders>
              <w:top w:val="single" w:sz="4" w:space="0" w:color="auto"/>
              <w:left w:val="single" w:sz="4" w:space="0" w:color="auto"/>
              <w:bottom w:val="single" w:sz="4" w:space="0" w:color="auto"/>
              <w:right w:val="single" w:sz="4" w:space="0" w:color="auto"/>
            </w:tcBorders>
          </w:tcPr>
          <w:p w14:paraId="32A7760E" w14:textId="77777777" w:rsidR="00A337AF" w:rsidRPr="00A14B84" w:rsidRDefault="00A848E3"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 xml:space="preserve">NYCC </w:t>
            </w:r>
            <w:r w:rsidR="00A337AF" w:rsidRPr="00A14B84">
              <w:rPr>
                <w:rFonts w:ascii="Lucida Sans" w:hAnsi="Lucida Sans" w:cs="Arial"/>
                <w:color w:val="262626" w:themeColor="text1" w:themeTint="D9"/>
                <w:sz w:val="20"/>
                <w:szCs w:val="20"/>
              </w:rPr>
              <w:t>Trading Standards</w:t>
            </w:r>
          </w:p>
        </w:tc>
        <w:tc>
          <w:tcPr>
            <w:tcW w:w="1276" w:type="dxa"/>
            <w:tcBorders>
              <w:top w:val="single" w:sz="4" w:space="0" w:color="auto"/>
              <w:left w:val="single" w:sz="4" w:space="0" w:color="auto"/>
              <w:bottom w:val="single" w:sz="4" w:space="0" w:color="auto"/>
              <w:right w:val="single" w:sz="4" w:space="0" w:color="auto"/>
            </w:tcBorders>
          </w:tcPr>
          <w:p w14:paraId="5D68B5A6"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D94D9"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13FFC1" w14:textId="13889E1D" w:rsidR="00A337AF" w:rsidRPr="00A14B84" w:rsidRDefault="00483C45"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0159F3C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E6400D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Rachel Bowes (RB)</w:t>
            </w:r>
          </w:p>
        </w:tc>
        <w:tc>
          <w:tcPr>
            <w:tcW w:w="4118" w:type="dxa"/>
            <w:tcBorders>
              <w:top w:val="single" w:sz="4" w:space="0" w:color="auto"/>
              <w:left w:val="single" w:sz="4" w:space="0" w:color="auto"/>
              <w:bottom w:val="single" w:sz="4" w:space="0" w:color="auto"/>
              <w:right w:val="single" w:sz="4" w:space="0" w:color="auto"/>
            </w:tcBorders>
          </w:tcPr>
          <w:p w14:paraId="0D824A7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5A6FC751"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3E5395" w14:textId="77777777"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B1936D9"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3D0ABA6"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72E9138B"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Tony Clark (TC)</w:t>
            </w:r>
          </w:p>
        </w:tc>
        <w:tc>
          <w:tcPr>
            <w:tcW w:w="4118" w:type="dxa"/>
            <w:tcBorders>
              <w:top w:val="single" w:sz="4" w:space="0" w:color="auto"/>
              <w:left w:val="single" w:sz="4" w:space="0" w:color="auto"/>
              <w:bottom w:val="single" w:sz="4" w:space="0" w:color="auto"/>
              <w:right w:val="single" w:sz="4" w:space="0" w:color="auto"/>
            </w:tcBorders>
          </w:tcPr>
          <w:p w14:paraId="729FB2E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Richmondshire District Council</w:t>
            </w:r>
          </w:p>
        </w:tc>
        <w:tc>
          <w:tcPr>
            <w:tcW w:w="1276" w:type="dxa"/>
            <w:tcBorders>
              <w:top w:val="single" w:sz="4" w:space="0" w:color="auto"/>
              <w:left w:val="single" w:sz="4" w:space="0" w:color="auto"/>
              <w:bottom w:val="single" w:sz="4" w:space="0" w:color="auto"/>
              <w:right w:val="single" w:sz="4" w:space="0" w:color="auto"/>
            </w:tcBorders>
          </w:tcPr>
          <w:p w14:paraId="73A04E5E" w14:textId="77777777"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7EB5A5E"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F6A97B"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868EDFC"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755E29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Emma Dixon (ED)</w:t>
            </w:r>
          </w:p>
        </w:tc>
        <w:tc>
          <w:tcPr>
            <w:tcW w:w="4118" w:type="dxa"/>
            <w:tcBorders>
              <w:top w:val="single" w:sz="4" w:space="0" w:color="auto"/>
              <w:left w:val="single" w:sz="4" w:space="0" w:color="auto"/>
              <w:bottom w:val="single" w:sz="4" w:space="0" w:color="auto"/>
              <w:right w:val="single" w:sz="4" w:space="0" w:color="auto"/>
            </w:tcBorders>
          </w:tcPr>
          <w:p w14:paraId="24E261E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Legal Services</w:t>
            </w:r>
          </w:p>
        </w:tc>
        <w:tc>
          <w:tcPr>
            <w:tcW w:w="1276" w:type="dxa"/>
            <w:tcBorders>
              <w:top w:val="single" w:sz="4" w:space="0" w:color="auto"/>
              <w:left w:val="single" w:sz="4" w:space="0" w:color="auto"/>
              <w:bottom w:val="single" w:sz="4" w:space="0" w:color="auto"/>
              <w:right w:val="single" w:sz="4" w:space="0" w:color="auto"/>
            </w:tcBorders>
          </w:tcPr>
          <w:p w14:paraId="1BD25A05" w14:textId="77777777" w:rsidR="00A337AF" w:rsidRPr="00A14B84" w:rsidRDefault="00013F26"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FD444C2" w14:textId="77777777" w:rsidR="00A337AF" w:rsidRPr="00A14B84" w:rsidRDefault="00A337AF" w:rsidP="00A337AF">
            <w:pP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5EC99A" w14:textId="77777777" w:rsidR="00A337AF" w:rsidRPr="00A14B84" w:rsidRDefault="00A337AF" w:rsidP="00EC15AD">
            <w:pPr>
              <w:jc w:val="center"/>
              <w:rPr>
                <w:rFonts w:ascii="Lucida Sans" w:hAnsi="Lucida Sans" w:cs="Arial"/>
                <w:color w:val="262626" w:themeColor="text1" w:themeTint="D9"/>
                <w:sz w:val="20"/>
                <w:szCs w:val="20"/>
              </w:rPr>
            </w:pPr>
          </w:p>
        </w:tc>
      </w:tr>
      <w:tr w:rsidR="00A337AF" w:rsidRPr="00A14B84" w14:paraId="4D210301"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C7EE2F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Olwen Fisher (OF)</w:t>
            </w:r>
          </w:p>
        </w:tc>
        <w:tc>
          <w:tcPr>
            <w:tcW w:w="4118" w:type="dxa"/>
            <w:tcBorders>
              <w:top w:val="single" w:sz="4" w:space="0" w:color="auto"/>
              <w:left w:val="single" w:sz="4" w:space="0" w:color="auto"/>
              <w:bottom w:val="single" w:sz="4" w:space="0" w:color="auto"/>
              <w:right w:val="single" w:sz="4" w:space="0" w:color="auto"/>
            </w:tcBorders>
          </w:tcPr>
          <w:p w14:paraId="5AD618D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6283B45D" w14:textId="497667AE"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AB3FD4" w14:textId="569F0432"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1BCA55F"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1145714"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067D20DF" w14:textId="77777777" w:rsidR="00A337AF" w:rsidRPr="00A14B84" w:rsidRDefault="00233C9D"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Emma Nunez (EN</w:t>
            </w:r>
            <w:r w:rsidR="00A337AF"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0962C6E2"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Harrogate District NHSFT</w:t>
            </w:r>
          </w:p>
        </w:tc>
        <w:tc>
          <w:tcPr>
            <w:tcW w:w="1276" w:type="dxa"/>
            <w:tcBorders>
              <w:top w:val="single" w:sz="4" w:space="0" w:color="auto"/>
              <w:left w:val="single" w:sz="4" w:space="0" w:color="auto"/>
              <w:bottom w:val="single" w:sz="4" w:space="0" w:color="auto"/>
              <w:right w:val="single" w:sz="4" w:space="0" w:color="auto"/>
            </w:tcBorders>
          </w:tcPr>
          <w:p w14:paraId="2D748499"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0FB9C5"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56B2C0" w14:textId="7BAAE66E" w:rsidR="00A337AF" w:rsidRPr="00A14B84" w:rsidRDefault="00483C45"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5BA1E71B"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745D6052" w14:textId="77777777" w:rsidR="00A337AF" w:rsidRPr="00A14B84" w:rsidRDefault="00182EF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Ma</w:t>
            </w:r>
            <w:r w:rsidR="00A337AF" w:rsidRPr="00A14B84">
              <w:rPr>
                <w:rFonts w:ascii="Lucida Sans" w:hAnsi="Lucida Sans" w:cs="Arial"/>
                <w:color w:val="262626" w:themeColor="text1" w:themeTint="D9"/>
                <w:sz w:val="20"/>
                <w:szCs w:val="20"/>
              </w:rPr>
              <w:t>rianne Franks (MF)</w:t>
            </w:r>
          </w:p>
        </w:tc>
        <w:tc>
          <w:tcPr>
            <w:tcW w:w="4118" w:type="dxa"/>
            <w:tcBorders>
              <w:top w:val="single" w:sz="4" w:space="0" w:color="auto"/>
              <w:left w:val="single" w:sz="4" w:space="0" w:color="auto"/>
              <w:bottom w:val="single" w:sz="4" w:space="0" w:color="auto"/>
              <w:right w:val="single" w:sz="4" w:space="0" w:color="auto"/>
            </w:tcBorders>
          </w:tcPr>
          <w:p w14:paraId="3D452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Army Welfare Service</w:t>
            </w:r>
          </w:p>
        </w:tc>
        <w:tc>
          <w:tcPr>
            <w:tcW w:w="1276" w:type="dxa"/>
            <w:tcBorders>
              <w:top w:val="single" w:sz="4" w:space="0" w:color="auto"/>
              <w:left w:val="single" w:sz="4" w:space="0" w:color="auto"/>
              <w:bottom w:val="single" w:sz="4" w:space="0" w:color="auto"/>
              <w:right w:val="single" w:sz="4" w:space="0" w:color="auto"/>
            </w:tcBorders>
          </w:tcPr>
          <w:p w14:paraId="20747217" w14:textId="77777777" w:rsidR="00A337AF" w:rsidRPr="00A14B84" w:rsidRDefault="00A337AF" w:rsidP="00A337AF">
            <w:pP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49A25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E5B01B" w14:textId="5BC9B987"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6FF70997"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D2BD4D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Helen Hart (HH)</w:t>
            </w:r>
          </w:p>
        </w:tc>
        <w:tc>
          <w:tcPr>
            <w:tcW w:w="4118" w:type="dxa"/>
            <w:tcBorders>
              <w:top w:val="single" w:sz="4" w:space="0" w:color="auto"/>
              <w:left w:val="single" w:sz="4" w:space="0" w:color="auto"/>
              <w:bottom w:val="single" w:sz="4" w:space="0" w:color="auto"/>
              <w:right w:val="single" w:sz="4" w:space="0" w:color="auto"/>
            </w:tcBorders>
          </w:tcPr>
          <w:p w14:paraId="45913AB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NHS </w:t>
            </w:r>
            <w:r>
              <w:rPr>
                <w:rFonts w:ascii="Lucida Sans" w:hAnsi="Lucida Sans" w:cs="Arial"/>
                <w:color w:val="262626" w:themeColor="text1" w:themeTint="D9"/>
                <w:sz w:val="20"/>
                <w:szCs w:val="20"/>
              </w:rPr>
              <w:t>Bradford District and Craven CCG</w:t>
            </w:r>
          </w:p>
        </w:tc>
        <w:tc>
          <w:tcPr>
            <w:tcW w:w="1276" w:type="dxa"/>
            <w:tcBorders>
              <w:top w:val="single" w:sz="4" w:space="0" w:color="auto"/>
              <w:left w:val="single" w:sz="4" w:space="0" w:color="auto"/>
              <w:bottom w:val="single" w:sz="4" w:space="0" w:color="auto"/>
              <w:right w:val="single" w:sz="4" w:space="0" w:color="auto"/>
            </w:tcBorders>
          </w:tcPr>
          <w:p w14:paraId="6F87173C" w14:textId="5EB0B177"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C9349F1"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8860D1" w14:textId="3EF7915A"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9E9D17B" w14:textId="77777777" w:rsidTr="001538B6">
        <w:trPr>
          <w:gridAfter w:val="1"/>
          <w:wAfter w:w="236" w:type="dxa"/>
          <w:trHeight w:val="64"/>
        </w:trPr>
        <w:tc>
          <w:tcPr>
            <w:tcW w:w="2965" w:type="dxa"/>
            <w:gridSpan w:val="2"/>
            <w:tcBorders>
              <w:top w:val="single" w:sz="4" w:space="0" w:color="auto"/>
              <w:left w:val="single" w:sz="4" w:space="0" w:color="auto"/>
              <w:bottom w:val="single" w:sz="4" w:space="0" w:color="auto"/>
              <w:right w:val="single" w:sz="4" w:space="0" w:color="auto"/>
            </w:tcBorders>
          </w:tcPr>
          <w:p w14:paraId="7337D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 Jones-King (CJK)</w:t>
            </w:r>
          </w:p>
        </w:tc>
        <w:tc>
          <w:tcPr>
            <w:tcW w:w="4118" w:type="dxa"/>
            <w:tcBorders>
              <w:top w:val="single" w:sz="4" w:space="0" w:color="auto"/>
              <w:left w:val="single" w:sz="4" w:space="0" w:color="auto"/>
              <w:bottom w:val="single" w:sz="4" w:space="0" w:color="auto"/>
              <w:right w:val="single" w:sz="4" w:space="0" w:color="auto"/>
            </w:tcBorders>
          </w:tcPr>
          <w:p w14:paraId="3FBE7F0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0A1B607F" w14:textId="763A593B"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751A9C6"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EAEF43"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5DA147C3"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A16242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Elizabeth Moody (EM)</w:t>
            </w:r>
          </w:p>
        </w:tc>
        <w:tc>
          <w:tcPr>
            <w:tcW w:w="4118" w:type="dxa"/>
            <w:tcBorders>
              <w:top w:val="single" w:sz="4" w:space="0" w:color="auto"/>
              <w:left w:val="single" w:sz="4" w:space="0" w:color="auto"/>
              <w:bottom w:val="single" w:sz="4" w:space="0" w:color="auto"/>
              <w:right w:val="single" w:sz="4" w:space="0" w:color="auto"/>
            </w:tcBorders>
          </w:tcPr>
          <w:p w14:paraId="1E75455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14:paraId="13F28A74"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B6482D" w14:textId="31F0620E" w:rsidR="00A337AF" w:rsidRPr="00A14B84" w:rsidRDefault="00483C45"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1DFBBD7E" w14:textId="2D3A4B60"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9B1701D"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0F4AFE8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Caroline O’Neill (CO’N)</w:t>
            </w:r>
          </w:p>
        </w:tc>
        <w:tc>
          <w:tcPr>
            <w:tcW w:w="4118" w:type="dxa"/>
            <w:tcBorders>
              <w:top w:val="single" w:sz="4" w:space="0" w:color="auto"/>
              <w:left w:val="single" w:sz="4" w:space="0" w:color="auto"/>
              <w:bottom w:val="single" w:sz="4" w:space="0" w:color="auto"/>
              <w:right w:val="single" w:sz="4" w:space="0" w:color="auto"/>
            </w:tcBorders>
          </w:tcPr>
          <w:p w14:paraId="4B12353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Community First Yorkshire</w:t>
            </w:r>
          </w:p>
        </w:tc>
        <w:tc>
          <w:tcPr>
            <w:tcW w:w="1276" w:type="dxa"/>
            <w:tcBorders>
              <w:top w:val="single" w:sz="4" w:space="0" w:color="auto"/>
              <w:left w:val="single" w:sz="4" w:space="0" w:color="auto"/>
              <w:bottom w:val="single" w:sz="4" w:space="0" w:color="auto"/>
              <w:right w:val="single" w:sz="4" w:space="0" w:color="auto"/>
            </w:tcBorders>
          </w:tcPr>
          <w:p w14:paraId="14913C9B" w14:textId="0EDB3E8F"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2CEB8D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94C75F"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6FF88889"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6726D1E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James Parkes (JP)</w:t>
            </w:r>
          </w:p>
        </w:tc>
        <w:tc>
          <w:tcPr>
            <w:tcW w:w="4118" w:type="dxa"/>
            <w:tcBorders>
              <w:top w:val="single" w:sz="4" w:space="0" w:color="auto"/>
              <w:left w:val="single" w:sz="4" w:space="0" w:color="auto"/>
              <w:bottom w:val="single" w:sz="4" w:space="0" w:color="auto"/>
              <w:right w:val="single" w:sz="4" w:space="0" w:color="auto"/>
            </w:tcBorders>
          </w:tcPr>
          <w:p w14:paraId="574EEAF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 Safeguarding Children’s Partnership</w:t>
            </w:r>
          </w:p>
        </w:tc>
        <w:tc>
          <w:tcPr>
            <w:tcW w:w="1276" w:type="dxa"/>
            <w:tcBorders>
              <w:top w:val="single" w:sz="4" w:space="0" w:color="auto"/>
              <w:left w:val="single" w:sz="4" w:space="0" w:color="auto"/>
              <w:bottom w:val="single" w:sz="4" w:space="0" w:color="auto"/>
              <w:right w:val="single" w:sz="4" w:space="0" w:color="auto"/>
            </w:tcBorders>
          </w:tcPr>
          <w:p w14:paraId="099A2A4E" w14:textId="686C20C6"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A55BADD"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EEA9E5"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D6E385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C9AE18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Christine Pearson (CP)</w:t>
            </w:r>
          </w:p>
        </w:tc>
        <w:tc>
          <w:tcPr>
            <w:tcW w:w="4118" w:type="dxa"/>
            <w:tcBorders>
              <w:top w:val="single" w:sz="4" w:space="0" w:color="auto"/>
              <w:left w:val="single" w:sz="4" w:space="0" w:color="auto"/>
              <w:bottom w:val="single" w:sz="4" w:space="0" w:color="auto"/>
              <w:right w:val="single" w:sz="4" w:space="0" w:color="auto"/>
            </w:tcBorders>
          </w:tcPr>
          <w:p w14:paraId="4CCA2E3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035CB73A"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EDD01D" w14:textId="17E89ABB"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C55AA2C"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1F2DA820"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48736F9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Sue </w:t>
            </w:r>
            <w:proofErr w:type="spellStart"/>
            <w:r w:rsidRPr="00A14B84">
              <w:rPr>
                <w:rFonts w:ascii="Lucida Sans" w:hAnsi="Lucida Sans" w:cs="Arial"/>
                <w:color w:val="262626" w:themeColor="text1" w:themeTint="D9"/>
                <w:sz w:val="20"/>
                <w:szCs w:val="20"/>
              </w:rPr>
              <w:t>Peckitt</w:t>
            </w:r>
            <w:proofErr w:type="spellEnd"/>
            <w:r w:rsidRPr="00A14B84">
              <w:rPr>
                <w:rFonts w:ascii="Lucida Sans" w:hAnsi="Lucida Sans" w:cs="Arial"/>
                <w:color w:val="262626" w:themeColor="text1" w:themeTint="D9"/>
                <w:sz w:val="20"/>
                <w:szCs w:val="20"/>
              </w:rPr>
              <w:t xml:space="preserve"> (</w:t>
            </w:r>
            <w:proofErr w:type="spellStart"/>
            <w:r w:rsidRPr="00A14B84">
              <w:rPr>
                <w:rFonts w:ascii="Lucida Sans" w:hAnsi="Lucida Sans" w:cs="Arial"/>
                <w:color w:val="262626" w:themeColor="text1" w:themeTint="D9"/>
                <w:sz w:val="20"/>
                <w:szCs w:val="20"/>
              </w:rPr>
              <w:t>SPe</w:t>
            </w:r>
            <w:proofErr w:type="spellEnd"/>
            <w:r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0F8BD5F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029CE2E4" w14:textId="6A8CB8B9"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7B8FD19"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6ED291BB"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211A9FF6"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35978A66" w14:textId="57010CDC" w:rsidR="00A337AF" w:rsidRPr="00A14B84" w:rsidRDefault="007D28A7"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John Pattinson (</w:t>
            </w:r>
            <w:proofErr w:type="spellStart"/>
            <w:r>
              <w:rPr>
                <w:rFonts w:ascii="Lucida Sans" w:hAnsi="Lucida Sans" w:cs="Arial"/>
                <w:color w:val="262626" w:themeColor="text1" w:themeTint="D9"/>
                <w:sz w:val="20"/>
                <w:szCs w:val="20"/>
              </w:rPr>
              <w:t>J</w:t>
            </w:r>
            <w:r w:rsidR="00A337AF" w:rsidRPr="00A14B84">
              <w:rPr>
                <w:rFonts w:ascii="Lucida Sans" w:hAnsi="Lucida Sans" w:cs="Arial"/>
                <w:color w:val="262626" w:themeColor="text1" w:themeTint="D9"/>
                <w:sz w:val="20"/>
                <w:szCs w:val="20"/>
              </w:rPr>
              <w:t>P</w:t>
            </w:r>
            <w:r w:rsidR="00B217D7">
              <w:rPr>
                <w:rFonts w:ascii="Lucida Sans" w:hAnsi="Lucida Sans" w:cs="Arial"/>
                <w:color w:val="262626" w:themeColor="text1" w:themeTint="D9"/>
                <w:sz w:val="20"/>
                <w:szCs w:val="20"/>
              </w:rPr>
              <w:t>a</w:t>
            </w:r>
            <w:proofErr w:type="spellEnd"/>
            <w:r w:rsidR="00A337AF"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11A53C6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Care Group</w:t>
            </w:r>
          </w:p>
        </w:tc>
        <w:tc>
          <w:tcPr>
            <w:tcW w:w="1276" w:type="dxa"/>
            <w:tcBorders>
              <w:top w:val="single" w:sz="4" w:space="0" w:color="auto"/>
              <w:left w:val="single" w:sz="4" w:space="0" w:color="auto"/>
              <w:bottom w:val="single" w:sz="4" w:space="0" w:color="auto"/>
              <w:right w:val="single" w:sz="4" w:space="0" w:color="auto"/>
            </w:tcBorders>
          </w:tcPr>
          <w:p w14:paraId="0B0C057B" w14:textId="3A427F97"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73AF80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4A1529" w14:textId="06E13FC4"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471FA211"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1577609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Louise Wallace (LW)</w:t>
            </w:r>
          </w:p>
        </w:tc>
        <w:tc>
          <w:tcPr>
            <w:tcW w:w="4118" w:type="dxa"/>
            <w:tcBorders>
              <w:top w:val="single" w:sz="4" w:space="0" w:color="auto"/>
              <w:left w:val="single" w:sz="4" w:space="0" w:color="auto"/>
              <w:bottom w:val="single" w:sz="4" w:space="0" w:color="auto"/>
              <w:right w:val="single" w:sz="4" w:space="0" w:color="auto"/>
            </w:tcBorders>
          </w:tcPr>
          <w:p w14:paraId="1FC10128"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4A562AE1" w14:textId="418DDCB5"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6B7E14A"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4AAEC6"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0707F98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2399529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Richard Webb (RW)</w:t>
            </w:r>
          </w:p>
        </w:tc>
        <w:tc>
          <w:tcPr>
            <w:tcW w:w="4118" w:type="dxa"/>
            <w:tcBorders>
              <w:top w:val="single" w:sz="4" w:space="0" w:color="auto"/>
              <w:left w:val="single" w:sz="4" w:space="0" w:color="auto"/>
              <w:bottom w:val="single" w:sz="4" w:space="0" w:color="auto"/>
              <w:right w:val="single" w:sz="4" w:space="0" w:color="auto"/>
            </w:tcBorders>
          </w:tcPr>
          <w:p w14:paraId="4C028B0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189D58E7" w14:textId="0AD266CB"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7684DF6"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83D17A"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0173072"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7FBAEF1"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Dave Winspear (DW)</w:t>
            </w:r>
          </w:p>
        </w:tc>
        <w:tc>
          <w:tcPr>
            <w:tcW w:w="4118" w:type="dxa"/>
            <w:tcBorders>
              <w:top w:val="single" w:sz="4" w:space="0" w:color="auto"/>
              <w:left w:val="single" w:sz="4" w:space="0" w:color="auto"/>
              <w:bottom w:val="single" w:sz="4" w:space="0" w:color="auto"/>
              <w:right w:val="single" w:sz="4" w:space="0" w:color="auto"/>
            </w:tcBorders>
          </w:tcPr>
          <w:p w14:paraId="6D732EA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North Yorkshire Fire and Rescue Service</w:t>
            </w:r>
          </w:p>
        </w:tc>
        <w:tc>
          <w:tcPr>
            <w:tcW w:w="1276" w:type="dxa"/>
            <w:tcBorders>
              <w:top w:val="single" w:sz="4" w:space="0" w:color="auto"/>
              <w:left w:val="single" w:sz="4" w:space="0" w:color="auto"/>
              <w:bottom w:val="single" w:sz="4" w:space="0" w:color="auto"/>
              <w:right w:val="single" w:sz="4" w:space="0" w:color="auto"/>
            </w:tcBorders>
          </w:tcPr>
          <w:p w14:paraId="76D204CC"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0F0C9A" w14:textId="5150AD29"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6371F2" w14:textId="5BCEEFAF"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0A82BF93"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44AA75F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Fran Wright (FW)</w:t>
            </w:r>
          </w:p>
        </w:tc>
        <w:tc>
          <w:tcPr>
            <w:tcW w:w="4118" w:type="dxa"/>
            <w:tcBorders>
              <w:top w:val="single" w:sz="4" w:space="0" w:color="auto"/>
              <w:left w:val="single" w:sz="4" w:space="0" w:color="auto"/>
              <w:bottom w:val="single" w:sz="4" w:space="0" w:color="auto"/>
              <w:right w:val="single" w:sz="4" w:space="0" w:color="auto"/>
            </w:tcBorders>
          </w:tcPr>
          <w:p w14:paraId="5A7C0B3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National Probation Service</w:t>
            </w:r>
          </w:p>
        </w:tc>
        <w:tc>
          <w:tcPr>
            <w:tcW w:w="1276" w:type="dxa"/>
            <w:tcBorders>
              <w:top w:val="single" w:sz="4" w:space="0" w:color="auto"/>
              <w:left w:val="single" w:sz="4" w:space="0" w:color="auto"/>
              <w:bottom w:val="single" w:sz="4" w:space="0" w:color="auto"/>
              <w:right w:val="single" w:sz="4" w:space="0" w:color="auto"/>
            </w:tcBorders>
          </w:tcPr>
          <w:p w14:paraId="63C86885"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5EA118" w14:textId="1F0FDBA2"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56C2FA" w14:textId="0727C765"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45100BE4" w14:textId="77777777" w:rsidTr="001538B6">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14:paraId="54FC1A35"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Ashley Green (AG)</w:t>
            </w:r>
          </w:p>
        </w:tc>
        <w:tc>
          <w:tcPr>
            <w:tcW w:w="4118" w:type="dxa"/>
            <w:tcBorders>
              <w:top w:val="single" w:sz="4" w:space="0" w:color="auto"/>
              <w:left w:val="single" w:sz="4" w:space="0" w:color="auto"/>
              <w:bottom w:val="single" w:sz="4" w:space="0" w:color="auto"/>
              <w:right w:val="single" w:sz="4" w:space="0" w:color="auto"/>
            </w:tcBorders>
          </w:tcPr>
          <w:p w14:paraId="668638BF"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North Yorkshire Healthwatch</w:t>
            </w:r>
          </w:p>
        </w:tc>
        <w:tc>
          <w:tcPr>
            <w:tcW w:w="1276" w:type="dxa"/>
            <w:tcBorders>
              <w:top w:val="single" w:sz="4" w:space="0" w:color="auto"/>
              <w:left w:val="single" w:sz="4" w:space="0" w:color="auto"/>
              <w:bottom w:val="single" w:sz="4" w:space="0" w:color="auto"/>
              <w:right w:val="single" w:sz="4" w:space="0" w:color="auto"/>
            </w:tcBorders>
          </w:tcPr>
          <w:p w14:paraId="463BDAE4" w14:textId="57548FD6" w:rsidR="00A337AF" w:rsidRPr="00A14B84" w:rsidRDefault="007D28A7"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01493F1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5014E" w14:textId="77777777" w:rsidR="00A337AF" w:rsidRPr="00A14B84" w:rsidRDefault="00A337AF" w:rsidP="00A337AF">
            <w:pPr>
              <w:jc w:val="center"/>
              <w:rPr>
                <w:rFonts w:ascii="Lucida Sans" w:hAnsi="Lucida Sans" w:cs="Arial"/>
                <w:color w:val="262626" w:themeColor="text1" w:themeTint="D9"/>
                <w:sz w:val="20"/>
                <w:szCs w:val="20"/>
              </w:rPr>
            </w:pPr>
          </w:p>
        </w:tc>
      </w:tr>
      <w:tr w:rsidR="00233C9D" w:rsidRPr="00A14B84" w14:paraId="383879D3" w14:textId="77777777" w:rsidTr="001538B6">
        <w:trPr>
          <w:gridAfter w:val="1"/>
          <w:wAfter w:w="236" w:type="dxa"/>
        </w:trPr>
        <w:tc>
          <w:tcPr>
            <w:tcW w:w="2965" w:type="dxa"/>
            <w:gridSpan w:val="2"/>
          </w:tcPr>
          <w:p w14:paraId="13A50744" w14:textId="77777777" w:rsidR="00233C9D" w:rsidRPr="00A14B84" w:rsidRDefault="00233C9D" w:rsidP="00233C9D">
            <w:pPr>
              <w:rPr>
                <w:rFonts w:ascii="Lucida Sans" w:hAnsi="Lucida Sans" w:cs="Arial"/>
                <w:b/>
                <w:color w:val="262626" w:themeColor="text1" w:themeTint="D9"/>
                <w:sz w:val="20"/>
                <w:szCs w:val="20"/>
              </w:rPr>
            </w:pPr>
          </w:p>
          <w:p w14:paraId="3D148296" w14:textId="77777777" w:rsidR="00233C9D" w:rsidRPr="00A14B84" w:rsidRDefault="00233C9D" w:rsidP="00233C9D">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Also in Attendance</w:t>
            </w:r>
          </w:p>
        </w:tc>
        <w:tc>
          <w:tcPr>
            <w:tcW w:w="4118" w:type="dxa"/>
          </w:tcPr>
          <w:p w14:paraId="56E287E3" w14:textId="77777777" w:rsidR="00233C9D" w:rsidRPr="00A14B84" w:rsidRDefault="00233C9D" w:rsidP="00233C9D">
            <w:pPr>
              <w:rPr>
                <w:rFonts w:ascii="Lucida Sans" w:hAnsi="Lucida Sans" w:cs="Arial"/>
                <w:b/>
                <w:i/>
                <w:color w:val="262626" w:themeColor="text1" w:themeTint="D9"/>
                <w:sz w:val="20"/>
                <w:szCs w:val="20"/>
              </w:rPr>
            </w:pPr>
          </w:p>
        </w:tc>
        <w:tc>
          <w:tcPr>
            <w:tcW w:w="1276" w:type="dxa"/>
          </w:tcPr>
          <w:p w14:paraId="4B83EFAC"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1F8E7C04"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51F5CD44" w14:textId="77777777" w:rsidTr="001538B6">
        <w:trPr>
          <w:gridAfter w:val="1"/>
          <w:wAfter w:w="236" w:type="dxa"/>
        </w:trPr>
        <w:tc>
          <w:tcPr>
            <w:tcW w:w="2965" w:type="dxa"/>
            <w:gridSpan w:val="2"/>
          </w:tcPr>
          <w:p w14:paraId="69A65B5B" w14:textId="77777777" w:rsidR="00233C9D" w:rsidRPr="00A14B84" w:rsidRDefault="00233C9D" w:rsidP="00233C9D">
            <w:pPr>
              <w:rPr>
                <w:rFonts w:ascii="Lucida Sans" w:hAnsi="Lucida Sans" w:cs="Arial"/>
                <w:color w:val="262626" w:themeColor="text1" w:themeTint="D9"/>
                <w:sz w:val="20"/>
                <w:szCs w:val="20"/>
              </w:rPr>
            </w:pPr>
          </w:p>
        </w:tc>
        <w:tc>
          <w:tcPr>
            <w:tcW w:w="4118" w:type="dxa"/>
          </w:tcPr>
          <w:p w14:paraId="2E0BABBE" w14:textId="77777777" w:rsidR="00233C9D" w:rsidRPr="00A14B84" w:rsidRDefault="00233C9D" w:rsidP="00233C9D">
            <w:pPr>
              <w:rPr>
                <w:rFonts w:ascii="Lucida Sans" w:hAnsi="Lucida Sans" w:cs="Arial"/>
                <w:color w:val="262626" w:themeColor="text1" w:themeTint="D9"/>
                <w:sz w:val="20"/>
                <w:szCs w:val="20"/>
              </w:rPr>
            </w:pPr>
          </w:p>
        </w:tc>
        <w:tc>
          <w:tcPr>
            <w:tcW w:w="1276" w:type="dxa"/>
          </w:tcPr>
          <w:p w14:paraId="10C87144"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74ADFDFD"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08772B19" w14:textId="77777777" w:rsidTr="001538B6">
        <w:trPr>
          <w:gridAfter w:val="1"/>
          <w:wAfter w:w="236" w:type="dxa"/>
        </w:trPr>
        <w:tc>
          <w:tcPr>
            <w:tcW w:w="2965" w:type="dxa"/>
            <w:gridSpan w:val="2"/>
          </w:tcPr>
          <w:p w14:paraId="5DD09B5E" w14:textId="77777777" w:rsidR="00013F26" w:rsidRPr="001538B6" w:rsidRDefault="00233C9D" w:rsidP="00233C9D">
            <w:pPr>
              <w:rPr>
                <w:rFonts w:ascii="Lucida Sans" w:hAnsi="Lucida Sans" w:cs="Arial"/>
                <w:b/>
                <w:sz w:val="20"/>
                <w:szCs w:val="20"/>
              </w:rPr>
            </w:pPr>
            <w:r w:rsidRPr="001538B6">
              <w:rPr>
                <w:rFonts w:ascii="Lucida Sans" w:hAnsi="Lucida Sans" w:cs="Arial"/>
                <w:b/>
                <w:sz w:val="20"/>
                <w:szCs w:val="20"/>
              </w:rPr>
              <w:t>Name</w:t>
            </w:r>
          </w:p>
          <w:p w14:paraId="26E5540B" w14:textId="43C54CFE" w:rsidR="00013F26" w:rsidRDefault="00483C45" w:rsidP="00233C9D">
            <w:pPr>
              <w:rPr>
                <w:rFonts w:ascii="Lucida Sans" w:hAnsi="Lucida Sans" w:cs="Arial"/>
                <w:sz w:val="20"/>
                <w:szCs w:val="20"/>
              </w:rPr>
            </w:pPr>
            <w:r>
              <w:rPr>
                <w:rFonts w:ascii="Lucida Sans" w:hAnsi="Lucida Sans" w:cs="Arial"/>
                <w:sz w:val="20"/>
                <w:szCs w:val="20"/>
              </w:rPr>
              <w:t>Emma Stevens</w:t>
            </w:r>
            <w:r w:rsidR="00F33F7A">
              <w:rPr>
                <w:rFonts w:ascii="Lucida Sans" w:hAnsi="Lucida Sans" w:cs="Arial"/>
                <w:sz w:val="20"/>
                <w:szCs w:val="20"/>
              </w:rPr>
              <w:t xml:space="preserve"> (ES)</w:t>
            </w:r>
          </w:p>
          <w:p w14:paraId="51F51C1A" w14:textId="06E8351D" w:rsidR="00483C45" w:rsidRDefault="00483C45" w:rsidP="00233C9D">
            <w:pPr>
              <w:rPr>
                <w:rFonts w:ascii="Lucida Sans" w:hAnsi="Lucida Sans" w:cs="Arial"/>
                <w:sz w:val="20"/>
                <w:szCs w:val="20"/>
              </w:rPr>
            </w:pPr>
            <w:r>
              <w:rPr>
                <w:rFonts w:ascii="Lucida Sans" w:hAnsi="Lucida Sans" w:cs="Arial"/>
                <w:sz w:val="20"/>
                <w:szCs w:val="20"/>
              </w:rPr>
              <w:t>Claire Byers</w:t>
            </w:r>
            <w:r w:rsidR="00F33F7A">
              <w:rPr>
                <w:rFonts w:ascii="Lucida Sans" w:hAnsi="Lucida Sans" w:cs="Arial"/>
                <w:sz w:val="20"/>
                <w:szCs w:val="20"/>
              </w:rPr>
              <w:t xml:space="preserve"> (CB)</w:t>
            </w:r>
          </w:p>
          <w:p w14:paraId="1A6105CC" w14:textId="4E082C51" w:rsidR="001538B6" w:rsidRDefault="00062DDC" w:rsidP="00233C9D">
            <w:pPr>
              <w:rPr>
                <w:rFonts w:ascii="Lucida Sans" w:hAnsi="Lucida Sans" w:cs="Arial"/>
                <w:sz w:val="20"/>
                <w:szCs w:val="20"/>
              </w:rPr>
            </w:pPr>
            <w:r>
              <w:rPr>
                <w:rFonts w:ascii="Lucida Sans" w:hAnsi="Lucida Sans" w:cs="Arial"/>
                <w:sz w:val="20"/>
                <w:szCs w:val="20"/>
              </w:rPr>
              <w:t xml:space="preserve">Fran </w:t>
            </w:r>
            <w:proofErr w:type="spellStart"/>
            <w:r>
              <w:rPr>
                <w:rFonts w:ascii="Lucida Sans" w:hAnsi="Lucida Sans" w:cs="Arial"/>
                <w:sz w:val="20"/>
                <w:szCs w:val="20"/>
              </w:rPr>
              <w:t>Friel</w:t>
            </w:r>
            <w:proofErr w:type="spellEnd"/>
            <w:r w:rsidR="00F33F7A">
              <w:rPr>
                <w:rFonts w:ascii="Lucida Sans" w:hAnsi="Lucida Sans" w:cs="Arial"/>
                <w:sz w:val="20"/>
                <w:szCs w:val="20"/>
              </w:rPr>
              <w:t xml:space="preserve"> (FF)</w:t>
            </w:r>
          </w:p>
          <w:p w14:paraId="2A98ED94" w14:textId="39EC6F7B" w:rsidR="00DC3CCE" w:rsidRDefault="00DC3CCE" w:rsidP="00233C9D">
            <w:pPr>
              <w:rPr>
                <w:rFonts w:ascii="Lucida Sans" w:hAnsi="Lucida Sans" w:cs="Arial"/>
                <w:sz w:val="20"/>
                <w:szCs w:val="20"/>
              </w:rPr>
            </w:pPr>
            <w:r>
              <w:rPr>
                <w:rFonts w:ascii="Lucida Sans" w:hAnsi="Lucida Sans" w:cs="Arial"/>
                <w:sz w:val="20"/>
                <w:szCs w:val="20"/>
              </w:rPr>
              <w:t>Claire Robinson (CR)</w:t>
            </w:r>
          </w:p>
          <w:p w14:paraId="3E7D990D" w14:textId="3EC75499" w:rsidR="00DC3CCE" w:rsidRDefault="00DC3CCE" w:rsidP="00233C9D">
            <w:pPr>
              <w:rPr>
                <w:rFonts w:ascii="Lucida Sans" w:hAnsi="Lucida Sans" w:cs="Arial"/>
                <w:sz w:val="20"/>
                <w:szCs w:val="20"/>
              </w:rPr>
            </w:pPr>
            <w:r>
              <w:rPr>
                <w:rFonts w:ascii="Lucida Sans" w:hAnsi="Lucida Sans" w:cs="Arial"/>
                <w:sz w:val="20"/>
                <w:szCs w:val="20"/>
              </w:rPr>
              <w:t>Sandra Rees (SR)</w:t>
            </w:r>
          </w:p>
          <w:p w14:paraId="6E17511B" w14:textId="2B52A86A" w:rsidR="00483C45" w:rsidRDefault="00483C45" w:rsidP="00233C9D">
            <w:pPr>
              <w:rPr>
                <w:rFonts w:ascii="Lucida Sans" w:hAnsi="Lucida Sans" w:cs="Arial"/>
                <w:sz w:val="20"/>
                <w:szCs w:val="20"/>
              </w:rPr>
            </w:pPr>
            <w:r>
              <w:rPr>
                <w:rFonts w:ascii="Lucida Sans" w:hAnsi="Lucida Sans" w:cs="Arial"/>
                <w:sz w:val="20"/>
                <w:szCs w:val="20"/>
              </w:rPr>
              <w:t>Christina Cheney</w:t>
            </w:r>
            <w:r w:rsidR="00F33F7A">
              <w:rPr>
                <w:rFonts w:ascii="Lucida Sans" w:hAnsi="Lucida Sans" w:cs="Arial"/>
                <w:sz w:val="20"/>
                <w:szCs w:val="20"/>
              </w:rPr>
              <w:t xml:space="preserve"> (CC)</w:t>
            </w:r>
          </w:p>
          <w:p w14:paraId="2A9BAA6E" w14:textId="741D5F51" w:rsidR="003A0329" w:rsidRDefault="00062DDC" w:rsidP="00233C9D">
            <w:pPr>
              <w:rPr>
                <w:rFonts w:ascii="Lucida Sans" w:hAnsi="Lucida Sans" w:cs="Arial"/>
                <w:sz w:val="20"/>
                <w:szCs w:val="20"/>
              </w:rPr>
            </w:pPr>
            <w:r>
              <w:rPr>
                <w:rFonts w:ascii="Lucida Sans" w:hAnsi="Lucida Sans" w:cs="Arial"/>
                <w:sz w:val="20"/>
                <w:szCs w:val="20"/>
              </w:rPr>
              <w:t>Julie McGregor (JM)</w:t>
            </w:r>
          </w:p>
          <w:p w14:paraId="25DEA13C" w14:textId="52B8661D" w:rsidR="00F33F7A" w:rsidRDefault="00F33F7A" w:rsidP="00233C9D">
            <w:pPr>
              <w:rPr>
                <w:rFonts w:ascii="Lucida Sans" w:hAnsi="Lucida Sans" w:cs="Arial"/>
                <w:sz w:val="20"/>
                <w:szCs w:val="20"/>
              </w:rPr>
            </w:pPr>
            <w:r>
              <w:rPr>
                <w:rFonts w:ascii="Lucida Sans" w:hAnsi="Lucida Sans" w:cs="Arial"/>
                <w:sz w:val="20"/>
                <w:szCs w:val="20"/>
              </w:rPr>
              <w:t>Sheila Hall (SH)</w:t>
            </w:r>
          </w:p>
          <w:p w14:paraId="3C2E8F63" w14:textId="372CA1CF" w:rsidR="00070A39" w:rsidRDefault="00070A39" w:rsidP="00233C9D">
            <w:pPr>
              <w:rPr>
                <w:rFonts w:ascii="Lucida Sans" w:hAnsi="Lucida Sans" w:cs="Arial"/>
                <w:sz w:val="20"/>
                <w:szCs w:val="20"/>
              </w:rPr>
            </w:pPr>
            <w:r>
              <w:rPr>
                <w:rFonts w:ascii="Lucida Sans" w:hAnsi="Lucida Sans" w:cs="Arial"/>
                <w:sz w:val="20"/>
                <w:szCs w:val="20"/>
              </w:rPr>
              <w:t>Joseph Smith</w:t>
            </w:r>
            <w:r w:rsidR="00A848E3">
              <w:rPr>
                <w:rFonts w:ascii="Lucida Sans" w:hAnsi="Lucida Sans" w:cs="Arial"/>
                <w:sz w:val="20"/>
                <w:szCs w:val="20"/>
              </w:rPr>
              <w:t xml:space="preserve"> (JS)</w:t>
            </w:r>
          </w:p>
          <w:p w14:paraId="613F9A8F" w14:textId="77777777" w:rsidR="00A848E3" w:rsidRPr="00561C4C" w:rsidRDefault="00A848E3" w:rsidP="00233C9D">
            <w:pPr>
              <w:rPr>
                <w:rFonts w:ascii="Lucida Sans" w:hAnsi="Lucida Sans" w:cs="Arial"/>
                <w:sz w:val="20"/>
                <w:szCs w:val="20"/>
              </w:rPr>
            </w:pPr>
            <w:r>
              <w:rPr>
                <w:rFonts w:ascii="Lucida Sans" w:hAnsi="Lucida Sans" w:cs="Arial"/>
                <w:sz w:val="20"/>
                <w:szCs w:val="20"/>
              </w:rPr>
              <w:t>Aurelie Redpath (AR)</w:t>
            </w:r>
          </w:p>
        </w:tc>
        <w:tc>
          <w:tcPr>
            <w:tcW w:w="4118" w:type="dxa"/>
          </w:tcPr>
          <w:p w14:paraId="601958BB" w14:textId="77777777" w:rsidR="00233C9D" w:rsidRPr="001538B6" w:rsidRDefault="00233C9D" w:rsidP="00233C9D">
            <w:pPr>
              <w:rPr>
                <w:rFonts w:ascii="Lucida Sans" w:hAnsi="Lucida Sans" w:cs="Arial"/>
                <w:b/>
                <w:sz w:val="20"/>
                <w:szCs w:val="20"/>
              </w:rPr>
            </w:pPr>
            <w:r w:rsidRPr="001538B6">
              <w:rPr>
                <w:rFonts w:ascii="Lucida Sans" w:hAnsi="Lucida Sans" w:cs="Arial"/>
                <w:b/>
                <w:sz w:val="20"/>
                <w:szCs w:val="20"/>
              </w:rPr>
              <w:t>Agency</w:t>
            </w:r>
          </w:p>
          <w:p w14:paraId="476DF6A5" w14:textId="6D7E56F8" w:rsidR="00013F26" w:rsidRDefault="00483C45" w:rsidP="00233C9D">
            <w:pPr>
              <w:rPr>
                <w:rFonts w:ascii="Lucida Sans" w:hAnsi="Lucida Sans" w:cs="Arial"/>
                <w:sz w:val="20"/>
                <w:szCs w:val="20"/>
              </w:rPr>
            </w:pPr>
            <w:r>
              <w:rPr>
                <w:rFonts w:ascii="Lucida Sans" w:hAnsi="Lucida Sans" w:cs="Arial"/>
                <w:sz w:val="20"/>
                <w:szCs w:val="20"/>
              </w:rPr>
              <w:t>NHS NYCCG</w:t>
            </w:r>
          </w:p>
          <w:p w14:paraId="22DB6035" w14:textId="51FA494D" w:rsidR="00483C45" w:rsidRDefault="00483C45" w:rsidP="00233C9D">
            <w:pPr>
              <w:rPr>
                <w:rFonts w:ascii="Lucida Sans" w:hAnsi="Lucida Sans" w:cs="Arial"/>
                <w:sz w:val="20"/>
                <w:szCs w:val="20"/>
              </w:rPr>
            </w:pPr>
            <w:r>
              <w:rPr>
                <w:rFonts w:ascii="Lucida Sans" w:hAnsi="Lucida Sans" w:cs="Arial"/>
                <w:sz w:val="20"/>
                <w:szCs w:val="20"/>
              </w:rPr>
              <w:t>TEWV NHSFT</w:t>
            </w:r>
          </w:p>
          <w:p w14:paraId="609BE351" w14:textId="58C8FC32" w:rsidR="00233C9D" w:rsidRDefault="00083F71" w:rsidP="00233C9D">
            <w:pPr>
              <w:rPr>
                <w:rFonts w:ascii="Lucida Sans" w:hAnsi="Lucida Sans" w:cs="Arial"/>
                <w:sz w:val="20"/>
                <w:szCs w:val="20"/>
              </w:rPr>
            </w:pPr>
            <w:r>
              <w:rPr>
                <w:rFonts w:ascii="Lucida Sans" w:hAnsi="Lucida Sans" w:cs="Arial"/>
                <w:sz w:val="20"/>
                <w:szCs w:val="20"/>
              </w:rPr>
              <w:t xml:space="preserve">NHS </w:t>
            </w:r>
            <w:r w:rsidR="00CF6FC8">
              <w:rPr>
                <w:rFonts w:ascii="Lucida Sans" w:hAnsi="Lucida Sans" w:cs="Arial"/>
                <w:sz w:val="20"/>
                <w:szCs w:val="20"/>
              </w:rPr>
              <w:t>Staying Put</w:t>
            </w:r>
          </w:p>
          <w:p w14:paraId="461DEB36" w14:textId="7649DA26" w:rsidR="00DC3CCE" w:rsidRDefault="00DC3CCE" w:rsidP="00233C9D">
            <w:pPr>
              <w:rPr>
                <w:rFonts w:ascii="Lucida Sans" w:hAnsi="Lucida Sans" w:cs="Arial"/>
                <w:sz w:val="20"/>
                <w:szCs w:val="20"/>
              </w:rPr>
            </w:pPr>
            <w:r>
              <w:rPr>
                <w:rFonts w:ascii="Lucida Sans" w:hAnsi="Lucida Sans" w:cs="Arial"/>
                <w:sz w:val="20"/>
                <w:szCs w:val="20"/>
              </w:rPr>
              <w:t>NYCC Public Health</w:t>
            </w:r>
          </w:p>
          <w:p w14:paraId="0A42D9AC" w14:textId="211D70DD" w:rsidR="00DC3CCE" w:rsidRDefault="00DC3CCE" w:rsidP="00233C9D">
            <w:pPr>
              <w:rPr>
                <w:rFonts w:ascii="Lucida Sans" w:hAnsi="Lucida Sans" w:cs="Arial"/>
                <w:sz w:val="20"/>
                <w:szCs w:val="20"/>
              </w:rPr>
            </w:pPr>
            <w:r>
              <w:rPr>
                <w:rFonts w:ascii="Lucida Sans" w:hAnsi="Lucida Sans" w:cs="Arial"/>
                <w:sz w:val="20"/>
                <w:szCs w:val="20"/>
              </w:rPr>
              <w:t>Scarborough Borough Council</w:t>
            </w:r>
          </w:p>
          <w:p w14:paraId="570F337C" w14:textId="687F9D5B" w:rsidR="00483C45" w:rsidRDefault="00483C45" w:rsidP="00233C9D">
            <w:pPr>
              <w:rPr>
                <w:rFonts w:ascii="Lucida Sans" w:hAnsi="Lucida Sans" w:cs="Arial"/>
                <w:sz w:val="20"/>
                <w:szCs w:val="20"/>
              </w:rPr>
            </w:pPr>
            <w:r>
              <w:rPr>
                <w:rFonts w:ascii="Lucida Sans" w:hAnsi="Lucida Sans" w:cs="Arial"/>
                <w:sz w:val="20"/>
                <w:szCs w:val="20"/>
              </w:rPr>
              <w:t>NYCC Health and Adult Services</w:t>
            </w:r>
          </w:p>
          <w:p w14:paraId="5C241A16" w14:textId="0337FE59" w:rsidR="003A0329" w:rsidRDefault="00070A39" w:rsidP="00233C9D">
            <w:pPr>
              <w:rPr>
                <w:rFonts w:ascii="Lucida Sans" w:hAnsi="Lucida Sans" w:cs="Arial"/>
                <w:sz w:val="20"/>
                <w:szCs w:val="20"/>
              </w:rPr>
            </w:pPr>
            <w:r>
              <w:rPr>
                <w:rFonts w:ascii="Lucida Sans" w:hAnsi="Lucida Sans" w:cs="Arial"/>
                <w:sz w:val="20"/>
                <w:szCs w:val="20"/>
              </w:rPr>
              <w:t>NHS NYCCG</w:t>
            </w:r>
          </w:p>
          <w:p w14:paraId="4ECBA0E5" w14:textId="77777777" w:rsidR="00F33F7A" w:rsidRDefault="00F33F7A" w:rsidP="00F33F7A">
            <w:pPr>
              <w:rPr>
                <w:rFonts w:ascii="Lucida Sans" w:hAnsi="Lucida Sans" w:cs="Arial"/>
                <w:sz w:val="20"/>
                <w:szCs w:val="20"/>
              </w:rPr>
            </w:pPr>
            <w:r>
              <w:rPr>
                <w:rFonts w:ascii="Lucida Sans" w:hAnsi="Lucida Sans" w:cs="Arial"/>
                <w:sz w:val="20"/>
                <w:szCs w:val="20"/>
              </w:rPr>
              <w:t>NYSAB Team</w:t>
            </w:r>
          </w:p>
          <w:p w14:paraId="5EEF3C05" w14:textId="77777777" w:rsidR="00A848E3" w:rsidRDefault="00A848E3" w:rsidP="00A848E3">
            <w:pPr>
              <w:rPr>
                <w:rFonts w:ascii="Lucida Sans" w:hAnsi="Lucida Sans" w:cs="Arial"/>
                <w:sz w:val="20"/>
                <w:szCs w:val="20"/>
              </w:rPr>
            </w:pPr>
            <w:r>
              <w:rPr>
                <w:rFonts w:ascii="Lucida Sans" w:hAnsi="Lucida Sans" w:cs="Arial"/>
                <w:sz w:val="20"/>
                <w:szCs w:val="20"/>
              </w:rPr>
              <w:t>NYSAB Team</w:t>
            </w:r>
          </w:p>
          <w:p w14:paraId="1ADE7F95" w14:textId="77777777" w:rsidR="00070A39" w:rsidRDefault="00A848E3" w:rsidP="00233C9D">
            <w:pPr>
              <w:rPr>
                <w:rFonts w:ascii="Lucida Sans" w:hAnsi="Lucida Sans" w:cs="Arial"/>
                <w:sz w:val="20"/>
                <w:szCs w:val="20"/>
              </w:rPr>
            </w:pPr>
            <w:r>
              <w:rPr>
                <w:rFonts w:ascii="Lucida Sans" w:hAnsi="Lucida Sans" w:cs="Arial"/>
                <w:sz w:val="20"/>
                <w:szCs w:val="20"/>
              </w:rPr>
              <w:t>NYSAB Team</w:t>
            </w:r>
          </w:p>
          <w:p w14:paraId="64D142F4" w14:textId="77777777" w:rsidR="00DA5168" w:rsidRPr="00561C4C" w:rsidRDefault="00DA5168" w:rsidP="00233C9D">
            <w:pPr>
              <w:rPr>
                <w:rFonts w:ascii="Lucida Sans" w:hAnsi="Lucida Sans" w:cs="Arial"/>
                <w:sz w:val="20"/>
                <w:szCs w:val="20"/>
              </w:rPr>
            </w:pPr>
          </w:p>
        </w:tc>
        <w:tc>
          <w:tcPr>
            <w:tcW w:w="1276" w:type="dxa"/>
          </w:tcPr>
          <w:p w14:paraId="4B0283F3" w14:textId="77777777" w:rsidR="00233C9D" w:rsidRPr="00A14B84" w:rsidRDefault="00233C9D" w:rsidP="00233C9D">
            <w:pPr>
              <w:jc w:val="center"/>
              <w:rPr>
                <w:rFonts w:ascii="Lucida Sans" w:hAnsi="Lucida Sans" w:cs="Arial"/>
                <w:color w:val="262626" w:themeColor="text1" w:themeTint="D9"/>
                <w:sz w:val="20"/>
                <w:szCs w:val="20"/>
              </w:rPr>
            </w:pPr>
          </w:p>
          <w:p w14:paraId="3A8CDE0A" w14:textId="77777777" w:rsidR="00233C9D" w:rsidRPr="00A14B84" w:rsidRDefault="00233C9D" w:rsidP="00233C9D">
            <w:pPr>
              <w:jc w:val="center"/>
              <w:rPr>
                <w:rFonts w:ascii="Lucida Sans" w:hAnsi="Lucida Sans" w:cs="Arial"/>
                <w:color w:val="262626" w:themeColor="text1" w:themeTint="D9"/>
                <w:sz w:val="20"/>
                <w:szCs w:val="20"/>
              </w:rPr>
            </w:pPr>
          </w:p>
          <w:p w14:paraId="492EFA87"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2A4DDF2B"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1F16E469" w14:textId="77777777" w:rsidTr="001538B6">
        <w:trPr>
          <w:gridAfter w:val="1"/>
          <w:wAfter w:w="236" w:type="dxa"/>
        </w:trPr>
        <w:tc>
          <w:tcPr>
            <w:tcW w:w="2965" w:type="dxa"/>
            <w:gridSpan w:val="2"/>
          </w:tcPr>
          <w:p w14:paraId="5EBD1394" w14:textId="77777777" w:rsidR="00233C9D" w:rsidRPr="00561C4C" w:rsidRDefault="00233C9D" w:rsidP="00233C9D">
            <w:pPr>
              <w:rPr>
                <w:rFonts w:ascii="Lucida Sans" w:hAnsi="Lucida Sans" w:cs="Arial"/>
                <w:sz w:val="20"/>
                <w:szCs w:val="20"/>
              </w:rPr>
            </w:pPr>
          </w:p>
        </w:tc>
        <w:tc>
          <w:tcPr>
            <w:tcW w:w="4118" w:type="dxa"/>
          </w:tcPr>
          <w:p w14:paraId="16A50922" w14:textId="77777777" w:rsidR="00233C9D" w:rsidRPr="00561C4C" w:rsidRDefault="00233C9D" w:rsidP="00233C9D">
            <w:pPr>
              <w:rPr>
                <w:rFonts w:ascii="Lucida Sans" w:hAnsi="Lucida Sans" w:cs="Arial"/>
                <w:sz w:val="20"/>
                <w:szCs w:val="20"/>
              </w:rPr>
            </w:pPr>
          </w:p>
        </w:tc>
        <w:tc>
          <w:tcPr>
            <w:tcW w:w="1276" w:type="dxa"/>
          </w:tcPr>
          <w:p w14:paraId="19EEBDCD" w14:textId="77777777" w:rsidR="00233C9D" w:rsidRDefault="00233C9D" w:rsidP="00233C9D">
            <w:pPr>
              <w:jc w:val="center"/>
              <w:rPr>
                <w:rFonts w:ascii="Lucida Sans" w:hAnsi="Lucida Sans" w:cs="Arial"/>
                <w:color w:val="262626" w:themeColor="text1" w:themeTint="D9"/>
                <w:sz w:val="20"/>
                <w:szCs w:val="20"/>
              </w:rPr>
            </w:pPr>
          </w:p>
          <w:p w14:paraId="17E198D6" w14:textId="77777777" w:rsidR="00483C45" w:rsidRDefault="00483C45" w:rsidP="00233C9D">
            <w:pPr>
              <w:jc w:val="center"/>
              <w:rPr>
                <w:rFonts w:ascii="Lucida Sans" w:hAnsi="Lucida Sans" w:cs="Arial"/>
                <w:color w:val="262626" w:themeColor="text1" w:themeTint="D9"/>
                <w:sz w:val="20"/>
                <w:szCs w:val="20"/>
              </w:rPr>
            </w:pPr>
          </w:p>
          <w:p w14:paraId="6D35803D" w14:textId="77777777" w:rsidR="00483C45" w:rsidRDefault="00483C45" w:rsidP="00233C9D">
            <w:pPr>
              <w:jc w:val="center"/>
              <w:rPr>
                <w:rFonts w:ascii="Lucida Sans" w:hAnsi="Lucida Sans" w:cs="Arial"/>
                <w:color w:val="262626" w:themeColor="text1" w:themeTint="D9"/>
                <w:sz w:val="20"/>
                <w:szCs w:val="20"/>
              </w:rPr>
            </w:pPr>
          </w:p>
          <w:p w14:paraId="722B578C" w14:textId="77777777" w:rsidR="00483C45" w:rsidRDefault="00483C45" w:rsidP="00233C9D">
            <w:pPr>
              <w:jc w:val="center"/>
              <w:rPr>
                <w:rFonts w:ascii="Lucida Sans" w:hAnsi="Lucida Sans" w:cs="Arial"/>
                <w:color w:val="262626" w:themeColor="text1" w:themeTint="D9"/>
                <w:sz w:val="20"/>
                <w:szCs w:val="20"/>
              </w:rPr>
            </w:pPr>
          </w:p>
          <w:p w14:paraId="33C4EEA8" w14:textId="77777777" w:rsidR="00483C45" w:rsidRDefault="00483C45" w:rsidP="00233C9D">
            <w:pPr>
              <w:jc w:val="center"/>
              <w:rPr>
                <w:rFonts w:ascii="Lucida Sans" w:hAnsi="Lucida Sans" w:cs="Arial"/>
                <w:color w:val="262626" w:themeColor="text1" w:themeTint="D9"/>
                <w:sz w:val="20"/>
                <w:szCs w:val="20"/>
              </w:rPr>
            </w:pPr>
          </w:p>
          <w:p w14:paraId="4672B0D2" w14:textId="77777777" w:rsidR="00483C45" w:rsidRDefault="00483C45" w:rsidP="00233C9D">
            <w:pPr>
              <w:jc w:val="center"/>
              <w:rPr>
                <w:rFonts w:ascii="Lucida Sans" w:hAnsi="Lucida Sans" w:cs="Arial"/>
                <w:color w:val="262626" w:themeColor="text1" w:themeTint="D9"/>
                <w:sz w:val="20"/>
                <w:szCs w:val="20"/>
              </w:rPr>
            </w:pPr>
          </w:p>
          <w:p w14:paraId="393AAD5A" w14:textId="77777777" w:rsidR="00483C45" w:rsidRDefault="00483C45" w:rsidP="00233C9D">
            <w:pPr>
              <w:jc w:val="center"/>
              <w:rPr>
                <w:rFonts w:ascii="Lucida Sans" w:hAnsi="Lucida Sans" w:cs="Arial"/>
                <w:color w:val="262626" w:themeColor="text1" w:themeTint="D9"/>
                <w:sz w:val="20"/>
                <w:szCs w:val="20"/>
              </w:rPr>
            </w:pPr>
          </w:p>
          <w:p w14:paraId="17AFFE8A" w14:textId="77777777" w:rsidR="00483C45" w:rsidRDefault="00483C45" w:rsidP="00233C9D">
            <w:pPr>
              <w:jc w:val="center"/>
              <w:rPr>
                <w:rFonts w:ascii="Lucida Sans" w:hAnsi="Lucida Sans" w:cs="Arial"/>
                <w:color w:val="262626" w:themeColor="text1" w:themeTint="D9"/>
                <w:sz w:val="20"/>
                <w:szCs w:val="20"/>
              </w:rPr>
            </w:pPr>
          </w:p>
          <w:p w14:paraId="545C1433" w14:textId="28301FA0" w:rsidR="00483C45" w:rsidRPr="00A14B84" w:rsidRDefault="00483C45" w:rsidP="00DC3CCE">
            <w:pPr>
              <w:rPr>
                <w:rFonts w:ascii="Lucida Sans" w:hAnsi="Lucida Sans" w:cs="Arial"/>
                <w:color w:val="262626" w:themeColor="text1" w:themeTint="D9"/>
                <w:sz w:val="20"/>
                <w:szCs w:val="20"/>
              </w:rPr>
            </w:pPr>
          </w:p>
        </w:tc>
        <w:tc>
          <w:tcPr>
            <w:tcW w:w="2126" w:type="dxa"/>
            <w:gridSpan w:val="2"/>
          </w:tcPr>
          <w:p w14:paraId="6B7FC0DE" w14:textId="77777777" w:rsidR="00233C9D" w:rsidRPr="00A14B84" w:rsidRDefault="00233C9D" w:rsidP="00233C9D">
            <w:pPr>
              <w:rPr>
                <w:rFonts w:ascii="Lucida Sans" w:hAnsi="Lucida Sans" w:cs="Arial"/>
                <w:color w:val="262626" w:themeColor="text1" w:themeTint="D9"/>
                <w:sz w:val="20"/>
                <w:szCs w:val="20"/>
              </w:rPr>
            </w:pPr>
          </w:p>
        </w:tc>
      </w:tr>
      <w:tr w:rsidR="00233C9D" w:rsidRPr="00A14B84" w14:paraId="4BB20F13" w14:textId="77777777" w:rsidTr="001538B6">
        <w:trPr>
          <w:gridAfter w:val="1"/>
          <w:wAfter w:w="236" w:type="dxa"/>
        </w:trPr>
        <w:tc>
          <w:tcPr>
            <w:tcW w:w="2965" w:type="dxa"/>
            <w:gridSpan w:val="2"/>
          </w:tcPr>
          <w:p w14:paraId="4C454904" w14:textId="77777777" w:rsidR="00233C9D" w:rsidRPr="00A14B84" w:rsidRDefault="00233C9D" w:rsidP="00233C9D">
            <w:pPr>
              <w:rPr>
                <w:rFonts w:ascii="Lucida Sans" w:hAnsi="Lucida Sans" w:cs="Arial"/>
                <w:color w:val="262626" w:themeColor="text1" w:themeTint="D9"/>
                <w:sz w:val="20"/>
                <w:szCs w:val="20"/>
              </w:rPr>
            </w:pPr>
          </w:p>
        </w:tc>
        <w:tc>
          <w:tcPr>
            <w:tcW w:w="4118" w:type="dxa"/>
          </w:tcPr>
          <w:p w14:paraId="190EF320" w14:textId="77777777" w:rsidR="00233C9D" w:rsidRPr="00A14B84" w:rsidRDefault="00233C9D" w:rsidP="00233C9D">
            <w:pPr>
              <w:rPr>
                <w:rFonts w:ascii="Lucida Sans" w:hAnsi="Lucida Sans" w:cs="Arial"/>
                <w:color w:val="262626" w:themeColor="text1" w:themeTint="D9"/>
                <w:sz w:val="20"/>
                <w:szCs w:val="20"/>
              </w:rPr>
            </w:pPr>
          </w:p>
        </w:tc>
        <w:tc>
          <w:tcPr>
            <w:tcW w:w="1276" w:type="dxa"/>
          </w:tcPr>
          <w:p w14:paraId="6D91CFD7"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0DDF544F"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3A14FCA5"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292"/>
        </w:trPr>
        <w:tc>
          <w:tcPr>
            <w:tcW w:w="1015" w:type="dxa"/>
            <w:shd w:val="clear" w:color="auto" w:fill="C2D69B" w:themeFill="accent3" w:themeFillTint="99"/>
          </w:tcPr>
          <w:p w14:paraId="08F92479"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NO.</w:t>
            </w:r>
          </w:p>
          <w:p w14:paraId="58F8DDE5" w14:textId="77777777" w:rsidR="00233C9D" w:rsidRPr="00A14B84" w:rsidRDefault="00233C9D" w:rsidP="00233C9D">
            <w:pPr>
              <w:rPr>
                <w:rFonts w:cs="Arial"/>
                <w:b/>
                <w:color w:val="262626" w:themeColor="text1" w:themeTint="D9"/>
              </w:rPr>
            </w:pPr>
          </w:p>
          <w:p w14:paraId="5E656CE9" w14:textId="77777777" w:rsidR="00233C9D" w:rsidRPr="00A14B84" w:rsidRDefault="00233C9D" w:rsidP="00233C9D">
            <w:pPr>
              <w:rPr>
                <w:rFonts w:cs="Arial"/>
                <w:b/>
                <w:color w:val="262626" w:themeColor="text1" w:themeTint="D9"/>
              </w:rPr>
            </w:pPr>
          </w:p>
          <w:p w14:paraId="741014DC" w14:textId="77777777" w:rsidR="00233C9D" w:rsidRPr="00A14B84" w:rsidRDefault="00233C9D" w:rsidP="00233C9D">
            <w:pPr>
              <w:rPr>
                <w:rFonts w:cs="Arial"/>
                <w:b/>
                <w:color w:val="262626" w:themeColor="text1" w:themeTint="D9"/>
              </w:rPr>
            </w:pPr>
          </w:p>
        </w:tc>
        <w:tc>
          <w:tcPr>
            <w:tcW w:w="9470" w:type="dxa"/>
            <w:gridSpan w:val="5"/>
            <w:shd w:val="clear" w:color="auto" w:fill="C2D69B" w:themeFill="accent3" w:themeFillTint="99"/>
          </w:tcPr>
          <w:p w14:paraId="27FD438B" w14:textId="77777777" w:rsidR="00233C9D" w:rsidRPr="00A14B84" w:rsidRDefault="00233C9D" w:rsidP="00233C9D">
            <w:pPr>
              <w:rPr>
                <w:rFonts w:cs="Arial"/>
                <w:b/>
                <w:color w:val="262626" w:themeColor="text1" w:themeTint="D9"/>
              </w:rPr>
            </w:pPr>
            <w:r w:rsidRPr="00A14B84">
              <w:rPr>
                <w:rFonts w:cs="Arial"/>
                <w:b/>
                <w:color w:val="262626" w:themeColor="text1" w:themeTint="D9"/>
              </w:rPr>
              <w:t>SUBJECT AND DISCUSSION</w:t>
            </w:r>
          </w:p>
        </w:tc>
      </w:tr>
      <w:tr w:rsidR="00233C9D" w:rsidRPr="00A14B84" w14:paraId="540F2EC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22D14EA"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1</w:t>
            </w:r>
          </w:p>
        </w:tc>
        <w:tc>
          <w:tcPr>
            <w:tcW w:w="9470" w:type="dxa"/>
            <w:gridSpan w:val="5"/>
          </w:tcPr>
          <w:p w14:paraId="26884015" w14:textId="77777777" w:rsidR="00233C9D" w:rsidRPr="00A14B84" w:rsidRDefault="00233C9D" w:rsidP="00233C9D">
            <w:pPr>
              <w:rPr>
                <w:rFonts w:cs="Arial"/>
                <w:b/>
                <w:color w:val="262626" w:themeColor="text1" w:themeTint="D9"/>
              </w:rPr>
            </w:pPr>
            <w:r w:rsidRPr="00A14B84">
              <w:rPr>
                <w:rFonts w:cs="Arial"/>
                <w:b/>
                <w:color w:val="262626" w:themeColor="text1" w:themeTint="D9"/>
              </w:rPr>
              <w:t>Welcome / Introductions / Apologies for Absence</w:t>
            </w:r>
          </w:p>
        </w:tc>
      </w:tr>
      <w:tr w:rsidR="00233C9D" w:rsidRPr="00A14B84" w14:paraId="090081B9"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155"/>
        </w:trPr>
        <w:tc>
          <w:tcPr>
            <w:tcW w:w="1015" w:type="dxa"/>
          </w:tcPr>
          <w:p w14:paraId="6581AD1A" w14:textId="77777777" w:rsidR="00233C9D" w:rsidRPr="00A14B84" w:rsidRDefault="00233C9D" w:rsidP="00233C9D">
            <w:pPr>
              <w:rPr>
                <w:rFonts w:cs="Arial"/>
                <w:color w:val="262626" w:themeColor="text1" w:themeTint="D9"/>
              </w:rPr>
            </w:pPr>
          </w:p>
        </w:tc>
        <w:tc>
          <w:tcPr>
            <w:tcW w:w="9470" w:type="dxa"/>
            <w:gridSpan w:val="5"/>
          </w:tcPr>
          <w:p w14:paraId="3ADABC7A" w14:textId="17D9F7FF" w:rsidR="00233C9D" w:rsidRDefault="00F33F7A" w:rsidP="00233C9D">
            <w:pPr>
              <w:rPr>
                <w:rFonts w:cs="Arial"/>
                <w:color w:val="262626" w:themeColor="text1" w:themeTint="D9"/>
              </w:rPr>
            </w:pPr>
            <w:r>
              <w:rPr>
                <w:rFonts w:cs="Arial"/>
                <w:color w:val="262626" w:themeColor="text1" w:themeTint="D9"/>
              </w:rPr>
              <w:t xml:space="preserve">Due </w:t>
            </w:r>
            <w:r w:rsidR="00233C9D" w:rsidRPr="00A14B84">
              <w:rPr>
                <w:rFonts w:cs="Arial"/>
                <w:color w:val="262626" w:themeColor="text1" w:themeTint="D9"/>
              </w:rPr>
              <w:t>to the COVID-19 (Coronavirus) pandemic, this SAB meeting took place as a video conference.</w:t>
            </w:r>
            <w:r w:rsidR="001873B3">
              <w:rPr>
                <w:rFonts w:cs="Arial"/>
                <w:color w:val="262626" w:themeColor="text1" w:themeTint="D9"/>
              </w:rPr>
              <w:t xml:space="preserve"> </w:t>
            </w:r>
          </w:p>
          <w:p w14:paraId="747D5BB9" w14:textId="77777777" w:rsidR="004C093A" w:rsidRDefault="004C093A" w:rsidP="00233C9D">
            <w:pPr>
              <w:rPr>
                <w:rFonts w:cs="Arial"/>
                <w:color w:val="262626" w:themeColor="text1" w:themeTint="D9"/>
              </w:rPr>
            </w:pPr>
          </w:p>
          <w:p w14:paraId="0834CC62" w14:textId="7B27C89E" w:rsidR="00DA5168" w:rsidRDefault="00233C9D" w:rsidP="00A55F39">
            <w:pPr>
              <w:rPr>
                <w:rFonts w:cs="Arial"/>
                <w:color w:val="262626" w:themeColor="text1" w:themeTint="D9"/>
              </w:rPr>
            </w:pPr>
            <w:r w:rsidRPr="004C093A">
              <w:rPr>
                <w:rFonts w:cs="Arial"/>
                <w:b/>
                <w:color w:val="262626" w:themeColor="text1" w:themeTint="D9"/>
              </w:rPr>
              <w:t>Apologies for absence</w:t>
            </w:r>
            <w:r w:rsidRPr="00A14B84">
              <w:rPr>
                <w:rFonts w:cs="Arial"/>
                <w:color w:val="262626" w:themeColor="text1" w:themeTint="D9"/>
              </w:rPr>
              <w:t xml:space="preserve">:  </w:t>
            </w:r>
            <w:r w:rsidR="00180365">
              <w:rPr>
                <w:rFonts w:cs="Arial"/>
                <w:color w:val="262626" w:themeColor="text1" w:themeTint="D9"/>
              </w:rPr>
              <w:t>Rachel Bowes</w:t>
            </w:r>
            <w:r w:rsidR="00A55F39">
              <w:rPr>
                <w:rFonts w:cs="Arial"/>
                <w:color w:val="262626" w:themeColor="text1" w:themeTint="D9"/>
              </w:rPr>
              <w:t xml:space="preserve">, </w:t>
            </w:r>
            <w:r w:rsidR="00483C45">
              <w:rPr>
                <w:rFonts w:cs="Arial"/>
                <w:color w:val="262626" w:themeColor="text1" w:themeTint="D9"/>
              </w:rPr>
              <w:t>Fran Wright, Olwen Fisher, Sarah Abram</w:t>
            </w:r>
            <w:r w:rsidR="00F33F7A">
              <w:rPr>
                <w:rFonts w:cs="Arial"/>
                <w:color w:val="262626" w:themeColor="text1" w:themeTint="D9"/>
              </w:rPr>
              <w:t xml:space="preserve">, Dave Winspear, Hannah Oakley and </w:t>
            </w:r>
            <w:r w:rsidR="00483C45">
              <w:rPr>
                <w:rFonts w:cs="Arial"/>
                <w:color w:val="262626" w:themeColor="text1" w:themeTint="D9"/>
              </w:rPr>
              <w:t>Karen Agar</w:t>
            </w:r>
          </w:p>
          <w:p w14:paraId="6C918EF6" w14:textId="77777777" w:rsidR="00A55F39" w:rsidRPr="00B73517" w:rsidRDefault="00A55F39" w:rsidP="00A55F39">
            <w:pPr>
              <w:rPr>
                <w:rFonts w:cs="Arial"/>
                <w:color w:val="262626" w:themeColor="text1" w:themeTint="D9"/>
              </w:rPr>
            </w:pPr>
          </w:p>
          <w:p w14:paraId="27265886" w14:textId="77777777" w:rsidR="00233C9D" w:rsidRPr="00A14B84" w:rsidRDefault="00233C9D" w:rsidP="00233C9D">
            <w:pPr>
              <w:rPr>
                <w:rFonts w:cs="Arial"/>
                <w:color w:val="262626" w:themeColor="text1" w:themeTint="D9"/>
              </w:rPr>
            </w:pPr>
            <w:r w:rsidRPr="00A14B84">
              <w:rPr>
                <w:rFonts w:cs="Arial"/>
                <w:color w:val="262626" w:themeColor="text1" w:themeTint="D9"/>
              </w:rPr>
              <w:t>No declarations of interest</w:t>
            </w:r>
          </w:p>
          <w:p w14:paraId="051EC88D" w14:textId="77777777" w:rsidR="00233C9D" w:rsidRPr="00A14B84" w:rsidRDefault="00233C9D" w:rsidP="00233C9D">
            <w:pPr>
              <w:rPr>
                <w:rFonts w:cs="Arial"/>
                <w:color w:val="262626" w:themeColor="text1" w:themeTint="D9"/>
              </w:rPr>
            </w:pPr>
          </w:p>
        </w:tc>
      </w:tr>
      <w:tr w:rsidR="00233C9D" w:rsidRPr="00A14B84" w14:paraId="6D1D80AE"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737D4808" w14:textId="77777777" w:rsidR="00233C9D" w:rsidRPr="005D3B50" w:rsidRDefault="00233C9D" w:rsidP="00233C9D">
            <w:pPr>
              <w:rPr>
                <w:rFonts w:cs="Arial"/>
                <w:b/>
                <w:color w:val="262626" w:themeColor="text1" w:themeTint="D9"/>
              </w:rPr>
            </w:pPr>
            <w:r w:rsidRPr="005D3B50">
              <w:rPr>
                <w:rFonts w:cs="Arial"/>
                <w:b/>
                <w:color w:val="262626" w:themeColor="text1" w:themeTint="D9"/>
              </w:rPr>
              <w:t>Item 2</w:t>
            </w:r>
          </w:p>
        </w:tc>
        <w:tc>
          <w:tcPr>
            <w:tcW w:w="9470" w:type="dxa"/>
            <w:gridSpan w:val="5"/>
          </w:tcPr>
          <w:p w14:paraId="28415318" w14:textId="1AF0072F" w:rsidR="00233C9D" w:rsidRPr="00A14B84" w:rsidRDefault="00233C9D" w:rsidP="00423991">
            <w:pPr>
              <w:rPr>
                <w:rFonts w:cstheme="minorHAnsi"/>
                <w:b/>
                <w:color w:val="000000" w:themeColor="text1"/>
              </w:rPr>
            </w:pPr>
            <w:r w:rsidRPr="00A14B84">
              <w:rPr>
                <w:rFonts w:cstheme="minorHAnsi"/>
                <w:b/>
              </w:rPr>
              <w:t xml:space="preserve">Minutes of the last meeting held on </w:t>
            </w:r>
            <w:r w:rsidR="00483C45">
              <w:rPr>
                <w:rFonts w:cstheme="minorHAnsi"/>
                <w:b/>
              </w:rPr>
              <w:t>22</w:t>
            </w:r>
            <w:r w:rsidR="00483C45" w:rsidRPr="00483C45">
              <w:rPr>
                <w:rFonts w:cstheme="minorHAnsi"/>
                <w:b/>
                <w:vertAlign w:val="superscript"/>
              </w:rPr>
              <w:t>nd</w:t>
            </w:r>
            <w:r w:rsidR="00483C45">
              <w:rPr>
                <w:rFonts w:cstheme="minorHAnsi"/>
                <w:b/>
              </w:rPr>
              <w:t xml:space="preserve"> September</w:t>
            </w:r>
            <w:r w:rsidR="00423991">
              <w:rPr>
                <w:rFonts w:cstheme="minorHAnsi"/>
                <w:b/>
              </w:rPr>
              <w:t xml:space="preserve"> </w:t>
            </w:r>
            <w:r w:rsidRPr="00A14B84">
              <w:rPr>
                <w:rFonts w:cstheme="minorHAnsi"/>
                <w:b/>
              </w:rPr>
              <w:t>and matters arising</w:t>
            </w:r>
          </w:p>
        </w:tc>
      </w:tr>
      <w:tr w:rsidR="00233C9D" w:rsidRPr="00A14B84" w14:paraId="3BFCAD0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72"/>
        </w:trPr>
        <w:tc>
          <w:tcPr>
            <w:tcW w:w="1015" w:type="dxa"/>
          </w:tcPr>
          <w:p w14:paraId="1FDE7F8F" w14:textId="77777777" w:rsidR="00233C9D" w:rsidRPr="00A14B84" w:rsidRDefault="00233C9D" w:rsidP="00233C9D">
            <w:pPr>
              <w:rPr>
                <w:rFonts w:cs="Arial"/>
                <w:color w:val="262626" w:themeColor="text1" w:themeTint="D9"/>
                <w:sz w:val="24"/>
                <w:szCs w:val="24"/>
              </w:rPr>
            </w:pPr>
          </w:p>
          <w:p w14:paraId="35D05D9A" w14:textId="77777777" w:rsidR="00233C9D" w:rsidRPr="00A14B84" w:rsidRDefault="00233C9D" w:rsidP="00233C9D">
            <w:pPr>
              <w:rPr>
                <w:rFonts w:cs="Arial"/>
                <w:color w:val="262626" w:themeColor="text1" w:themeTint="D9"/>
                <w:sz w:val="24"/>
                <w:szCs w:val="24"/>
              </w:rPr>
            </w:pPr>
          </w:p>
        </w:tc>
        <w:tc>
          <w:tcPr>
            <w:tcW w:w="9470" w:type="dxa"/>
            <w:gridSpan w:val="5"/>
          </w:tcPr>
          <w:p w14:paraId="439CBAB8" w14:textId="195B2380" w:rsidR="00BF7924" w:rsidRDefault="009117A7" w:rsidP="009032A6">
            <w:pPr>
              <w:tabs>
                <w:tab w:val="left" w:pos="5385"/>
              </w:tabs>
              <w:rPr>
                <w:rFonts w:cstheme="minorHAnsi"/>
                <w:color w:val="262626" w:themeColor="text1" w:themeTint="D9"/>
              </w:rPr>
            </w:pPr>
            <w:r>
              <w:rPr>
                <w:rFonts w:cstheme="minorHAnsi"/>
                <w:color w:val="262626" w:themeColor="text1" w:themeTint="D9"/>
              </w:rPr>
              <w:t>Noted and recorded as accurate.</w:t>
            </w:r>
          </w:p>
          <w:p w14:paraId="79E0B13F" w14:textId="77777777" w:rsidR="00BF7924" w:rsidRPr="00A14B84" w:rsidRDefault="00BF7924" w:rsidP="007D28A7">
            <w:pPr>
              <w:tabs>
                <w:tab w:val="left" w:pos="5385"/>
              </w:tabs>
              <w:rPr>
                <w:rFonts w:cstheme="minorHAnsi"/>
                <w:color w:val="262626" w:themeColor="text1" w:themeTint="D9"/>
              </w:rPr>
            </w:pPr>
          </w:p>
        </w:tc>
      </w:tr>
      <w:tr w:rsidR="00233C9D" w:rsidRPr="00A14B84" w14:paraId="35E2E5B6"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6785E796"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3</w:t>
            </w:r>
          </w:p>
        </w:tc>
        <w:tc>
          <w:tcPr>
            <w:tcW w:w="9470" w:type="dxa"/>
            <w:gridSpan w:val="5"/>
          </w:tcPr>
          <w:p w14:paraId="171258BC"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Action Log</w:t>
            </w:r>
          </w:p>
        </w:tc>
      </w:tr>
      <w:tr w:rsidR="00233C9D" w:rsidRPr="00A14B84" w14:paraId="68859E58"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C93408C" w14:textId="77777777" w:rsidR="00233C9D" w:rsidRPr="00A14B84" w:rsidRDefault="00233C9D" w:rsidP="00233C9D">
            <w:pPr>
              <w:rPr>
                <w:rFonts w:cs="Arial"/>
                <w:color w:val="262626" w:themeColor="text1" w:themeTint="D9"/>
                <w:sz w:val="24"/>
                <w:szCs w:val="24"/>
              </w:rPr>
            </w:pPr>
          </w:p>
          <w:p w14:paraId="18201500" w14:textId="77777777" w:rsidR="00233C9D" w:rsidRPr="00A14B84" w:rsidRDefault="00233C9D" w:rsidP="00233C9D">
            <w:pPr>
              <w:rPr>
                <w:rFonts w:cs="Arial"/>
                <w:color w:val="262626" w:themeColor="text1" w:themeTint="D9"/>
                <w:sz w:val="24"/>
                <w:szCs w:val="24"/>
              </w:rPr>
            </w:pPr>
          </w:p>
        </w:tc>
        <w:tc>
          <w:tcPr>
            <w:tcW w:w="9470" w:type="dxa"/>
            <w:gridSpan w:val="5"/>
          </w:tcPr>
          <w:p w14:paraId="21D2682F" w14:textId="26E6DAB9" w:rsidR="00A55F39" w:rsidRDefault="00036A7A" w:rsidP="00180365">
            <w:pPr>
              <w:rPr>
                <w:szCs w:val="24"/>
              </w:rPr>
            </w:pPr>
            <w:r>
              <w:rPr>
                <w:szCs w:val="24"/>
              </w:rPr>
              <w:t>The action log was n</w:t>
            </w:r>
            <w:r w:rsidR="00A55F39">
              <w:rPr>
                <w:szCs w:val="24"/>
              </w:rPr>
              <w:t xml:space="preserve">oted and </w:t>
            </w:r>
            <w:proofErr w:type="spellStart"/>
            <w:r w:rsidR="00A55F39">
              <w:rPr>
                <w:szCs w:val="24"/>
              </w:rPr>
              <w:t>SPr</w:t>
            </w:r>
            <w:proofErr w:type="spellEnd"/>
            <w:r w:rsidR="00A55F39">
              <w:rPr>
                <w:szCs w:val="24"/>
              </w:rPr>
              <w:t xml:space="preserve"> highlighted the following:</w:t>
            </w:r>
          </w:p>
          <w:p w14:paraId="253E0583" w14:textId="3C24C276" w:rsidR="0054158C" w:rsidRDefault="0054158C" w:rsidP="0054158C">
            <w:pPr>
              <w:rPr>
                <w:szCs w:val="24"/>
              </w:rPr>
            </w:pPr>
            <w:r>
              <w:rPr>
                <w:szCs w:val="24"/>
              </w:rPr>
              <w:t xml:space="preserve">- </w:t>
            </w:r>
            <w:r w:rsidR="004C030D">
              <w:rPr>
                <w:szCs w:val="24"/>
              </w:rPr>
              <w:t>2021/16</w:t>
            </w:r>
            <w:r>
              <w:rPr>
                <w:szCs w:val="24"/>
              </w:rPr>
              <w:t xml:space="preserve"> – 1. C</w:t>
            </w:r>
            <w:r w:rsidR="00F33F7A" w:rsidRPr="0054158C">
              <w:rPr>
                <w:szCs w:val="24"/>
              </w:rPr>
              <w:t xml:space="preserve">JK confirmed that a </w:t>
            </w:r>
            <w:r w:rsidR="007D28A7" w:rsidRPr="0054158C">
              <w:rPr>
                <w:szCs w:val="24"/>
              </w:rPr>
              <w:t>meeting</w:t>
            </w:r>
            <w:r w:rsidR="00F33F7A" w:rsidRPr="0054158C">
              <w:rPr>
                <w:szCs w:val="24"/>
              </w:rPr>
              <w:t xml:space="preserve"> is being</w:t>
            </w:r>
            <w:r w:rsidR="007D28A7" w:rsidRPr="0054158C">
              <w:rPr>
                <w:szCs w:val="24"/>
              </w:rPr>
              <w:t xml:space="preserve"> set up with</w:t>
            </w:r>
            <w:r w:rsidR="00F33F7A" w:rsidRPr="0054158C">
              <w:rPr>
                <w:szCs w:val="24"/>
              </w:rPr>
              <w:t xml:space="preserve"> Dr</w:t>
            </w:r>
            <w:r w:rsidR="007D28A7" w:rsidRPr="0054158C">
              <w:rPr>
                <w:szCs w:val="24"/>
              </w:rPr>
              <w:t xml:space="preserve"> </w:t>
            </w:r>
            <w:proofErr w:type="spellStart"/>
            <w:r w:rsidR="007D28A7" w:rsidRPr="0054158C">
              <w:rPr>
                <w:szCs w:val="24"/>
              </w:rPr>
              <w:t>J</w:t>
            </w:r>
            <w:r w:rsidR="00F33F7A" w:rsidRPr="0054158C">
              <w:rPr>
                <w:szCs w:val="24"/>
              </w:rPr>
              <w:t>.</w:t>
            </w:r>
            <w:r w:rsidR="007D28A7" w:rsidRPr="0054158C">
              <w:rPr>
                <w:szCs w:val="24"/>
              </w:rPr>
              <w:t>Sh</w:t>
            </w:r>
            <w:r w:rsidR="00F33F7A" w:rsidRPr="0054158C">
              <w:rPr>
                <w:szCs w:val="24"/>
              </w:rPr>
              <w:t>acklock</w:t>
            </w:r>
            <w:proofErr w:type="spellEnd"/>
            <w:r w:rsidR="00F33F7A" w:rsidRPr="0054158C">
              <w:rPr>
                <w:szCs w:val="24"/>
              </w:rPr>
              <w:t xml:space="preserve"> regarding</w:t>
            </w:r>
            <w:r w:rsidR="007D28A7" w:rsidRPr="0054158C">
              <w:rPr>
                <w:szCs w:val="24"/>
              </w:rPr>
              <w:t xml:space="preserve"> homelessness</w:t>
            </w:r>
            <w:r w:rsidR="00F33F7A" w:rsidRPr="0054158C">
              <w:rPr>
                <w:szCs w:val="24"/>
              </w:rPr>
              <w:t>.</w:t>
            </w:r>
          </w:p>
          <w:p w14:paraId="68322396" w14:textId="7BE7B0E5" w:rsidR="007D28A7" w:rsidRPr="00DC3CCE" w:rsidRDefault="0054158C" w:rsidP="00DC3CCE">
            <w:pPr>
              <w:rPr>
                <w:szCs w:val="24"/>
              </w:rPr>
            </w:pPr>
            <w:r>
              <w:rPr>
                <w:szCs w:val="24"/>
              </w:rPr>
              <w:t>- 2021/16 – 3.</w:t>
            </w:r>
            <w:r w:rsidR="004C030D" w:rsidRPr="0054158C">
              <w:rPr>
                <w:szCs w:val="24"/>
              </w:rPr>
              <w:t xml:space="preserve"> </w:t>
            </w:r>
            <w:r w:rsidR="00F33F7A" w:rsidRPr="0054158C">
              <w:rPr>
                <w:szCs w:val="24"/>
              </w:rPr>
              <w:t>C</w:t>
            </w:r>
            <w:r w:rsidR="007D28A7" w:rsidRPr="0054158C">
              <w:rPr>
                <w:szCs w:val="24"/>
              </w:rPr>
              <w:t>onversations</w:t>
            </w:r>
            <w:r w:rsidR="00F33F7A" w:rsidRPr="0054158C">
              <w:rPr>
                <w:szCs w:val="24"/>
              </w:rPr>
              <w:t xml:space="preserve"> in relation to ICS</w:t>
            </w:r>
            <w:r w:rsidR="007D28A7" w:rsidRPr="0054158C">
              <w:rPr>
                <w:szCs w:val="24"/>
              </w:rPr>
              <w:t xml:space="preserve"> </w:t>
            </w:r>
            <w:r w:rsidR="004C030D" w:rsidRPr="0054158C">
              <w:rPr>
                <w:szCs w:val="24"/>
              </w:rPr>
              <w:t xml:space="preserve">are </w:t>
            </w:r>
            <w:r w:rsidR="007D28A7" w:rsidRPr="0054158C">
              <w:rPr>
                <w:szCs w:val="24"/>
              </w:rPr>
              <w:t xml:space="preserve">ongoing. </w:t>
            </w:r>
            <w:r w:rsidR="004C030D" w:rsidRPr="0054158C">
              <w:rPr>
                <w:szCs w:val="24"/>
              </w:rPr>
              <w:t xml:space="preserve">Safeguarding will sit in Chief Nurses’ portfolios. </w:t>
            </w:r>
            <w:r w:rsidR="007D28A7" w:rsidRPr="0054158C">
              <w:rPr>
                <w:szCs w:val="24"/>
              </w:rPr>
              <w:t>Chief</w:t>
            </w:r>
            <w:r w:rsidR="00DC3CCE" w:rsidRPr="0054158C">
              <w:rPr>
                <w:szCs w:val="24"/>
              </w:rPr>
              <w:t xml:space="preserve"> Nurse interviews took place on 14</w:t>
            </w:r>
            <w:r w:rsidR="00DC3CCE" w:rsidRPr="0054158C">
              <w:rPr>
                <w:szCs w:val="24"/>
                <w:vertAlign w:val="superscript"/>
              </w:rPr>
              <w:t>th</w:t>
            </w:r>
            <w:r w:rsidR="00DC3CCE" w:rsidRPr="0054158C">
              <w:rPr>
                <w:szCs w:val="24"/>
              </w:rPr>
              <w:t xml:space="preserve"> December. </w:t>
            </w:r>
            <w:r w:rsidR="007D28A7" w:rsidRPr="0054158C">
              <w:rPr>
                <w:szCs w:val="24"/>
              </w:rPr>
              <w:t>3 appointments</w:t>
            </w:r>
            <w:r w:rsidR="00DC3CCE" w:rsidRPr="0054158C">
              <w:rPr>
                <w:szCs w:val="24"/>
              </w:rPr>
              <w:t xml:space="preserve"> </w:t>
            </w:r>
            <w:proofErr w:type="gramStart"/>
            <w:r w:rsidR="00DC3CCE" w:rsidRPr="0054158C">
              <w:rPr>
                <w:szCs w:val="24"/>
              </w:rPr>
              <w:t>should be made</w:t>
            </w:r>
            <w:proofErr w:type="gramEnd"/>
            <w:r w:rsidR="00DC3CCE" w:rsidRPr="0054158C">
              <w:rPr>
                <w:szCs w:val="24"/>
              </w:rPr>
              <w:t xml:space="preserve"> by 17</w:t>
            </w:r>
            <w:r w:rsidR="00DC3CCE" w:rsidRPr="0054158C">
              <w:rPr>
                <w:szCs w:val="24"/>
                <w:vertAlign w:val="superscript"/>
              </w:rPr>
              <w:t>th</w:t>
            </w:r>
            <w:r w:rsidR="00DC3CCE" w:rsidRPr="0054158C">
              <w:rPr>
                <w:szCs w:val="24"/>
              </w:rPr>
              <w:t xml:space="preserve"> December</w:t>
            </w:r>
            <w:r w:rsidR="004C030D" w:rsidRPr="0054158C">
              <w:rPr>
                <w:szCs w:val="24"/>
              </w:rPr>
              <w:t xml:space="preserve"> or early w/c 20/12</w:t>
            </w:r>
            <w:r w:rsidR="00DC3CCE" w:rsidRPr="0054158C">
              <w:rPr>
                <w:szCs w:val="24"/>
              </w:rPr>
              <w:t xml:space="preserve">. </w:t>
            </w:r>
            <w:proofErr w:type="spellStart"/>
            <w:r>
              <w:rPr>
                <w:szCs w:val="24"/>
              </w:rPr>
              <w:t>SPe</w:t>
            </w:r>
            <w:proofErr w:type="spellEnd"/>
            <w:r>
              <w:rPr>
                <w:szCs w:val="24"/>
              </w:rPr>
              <w:t xml:space="preserve"> confirmed that the </w:t>
            </w:r>
            <w:r w:rsidR="004C030D" w:rsidRPr="0054158C">
              <w:rPr>
                <w:szCs w:val="24"/>
              </w:rPr>
              <w:t>tran</w:t>
            </w:r>
            <w:r>
              <w:rPr>
                <w:szCs w:val="24"/>
              </w:rPr>
              <w:t xml:space="preserve">sition lead is the transition from the CCG to the ICS and </w:t>
            </w:r>
            <w:r w:rsidR="004C030D" w:rsidRPr="0054158C">
              <w:rPr>
                <w:szCs w:val="24"/>
              </w:rPr>
              <w:t>the whole of the safeguarding team and adult social care</w:t>
            </w:r>
            <w:r w:rsidR="007D28A7" w:rsidRPr="0054158C">
              <w:rPr>
                <w:szCs w:val="24"/>
              </w:rPr>
              <w:t xml:space="preserve"> </w:t>
            </w:r>
            <w:r>
              <w:rPr>
                <w:szCs w:val="24"/>
              </w:rPr>
              <w:t xml:space="preserve">are </w:t>
            </w:r>
            <w:r w:rsidR="007D28A7" w:rsidRPr="0054158C">
              <w:rPr>
                <w:szCs w:val="24"/>
              </w:rPr>
              <w:t>working</w:t>
            </w:r>
            <w:r>
              <w:rPr>
                <w:szCs w:val="24"/>
              </w:rPr>
              <w:t xml:space="preserve"> together</w:t>
            </w:r>
            <w:r w:rsidR="007D28A7" w:rsidRPr="0054158C">
              <w:rPr>
                <w:szCs w:val="24"/>
              </w:rPr>
              <w:t xml:space="preserve"> under that umbrella. </w:t>
            </w:r>
            <w:r w:rsidRPr="0054158C">
              <w:rPr>
                <w:szCs w:val="24"/>
              </w:rPr>
              <w:t xml:space="preserve">The </w:t>
            </w:r>
            <w:r w:rsidR="004C030D" w:rsidRPr="0054158C">
              <w:rPr>
                <w:szCs w:val="24"/>
              </w:rPr>
              <w:t xml:space="preserve">Chair is </w:t>
            </w:r>
            <w:r w:rsidR="004C030D" w:rsidRPr="0054158C">
              <w:t xml:space="preserve">Sue Symington and the </w:t>
            </w:r>
            <w:r w:rsidR="007D28A7" w:rsidRPr="0054158C">
              <w:rPr>
                <w:szCs w:val="24"/>
              </w:rPr>
              <w:t>Chief Exec</w:t>
            </w:r>
            <w:r w:rsidR="004C030D" w:rsidRPr="0054158C">
              <w:rPr>
                <w:szCs w:val="24"/>
              </w:rPr>
              <w:t>utive is</w:t>
            </w:r>
            <w:r w:rsidR="007D28A7" w:rsidRPr="0054158C">
              <w:rPr>
                <w:szCs w:val="24"/>
              </w:rPr>
              <w:t xml:space="preserve"> Steven Eames</w:t>
            </w:r>
            <w:r w:rsidR="004C030D" w:rsidRPr="0054158C">
              <w:rPr>
                <w:szCs w:val="24"/>
              </w:rPr>
              <w:t>.</w:t>
            </w:r>
          </w:p>
          <w:p w14:paraId="73904CE1" w14:textId="3D563FD5" w:rsidR="007D28A7" w:rsidRDefault="0054158C" w:rsidP="007D28A7">
            <w:pPr>
              <w:rPr>
                <w:szCs w:val="24"/>
              </w:rPr>
            </w:pPr>
            <w:r>
              <w:rPr>
                <w:szCs w:val="24"/>
              </w:rPr>
              <w:t xml:space="preserve">- 2021/16 – 4. </w:t>
            </w:r>
            <w:proofErr w:type="gramStart"/>
            <w:r>
              <w:rPr>
                <w:szCs w:val="24"/>
              </w:rPr>
              <w:t>and</w:t>
            </w:r>
            <w:proofErr w:type="gramEnd"/>
            <w:r>
              <w:rPr>
                <w:szCs w:val="24"/>
              </w:rPr>
              <w:t xml:space="preserve"> 5. </w:t>
            </w:r>
            <w:r w:rsidR="004C030D">
              <w:rPr>
                <w:szCs w:val="24"/>
              </w:rPr>
              <w:t>CO’N was</w:t>
            </w:r>
            <w:r w:rsidR="00DC3CCE">
              <w:rPr>
                <w:szCs w:val="24"/>
              </w:rPr>
              <w:t xml:space="preserve"> </w:t>
            </w:r>
            <w:r w:rsidR="007D28A7" w:rsidRPr="00DC3CCE">
              <w:rPr>
                <w:szCs w:val="24"/>
              </w:rPr>
              <w:t>waiting for the notes of the D</w:t>
            </w:r>
            <w:r w:rsidR="00DC3CCE">
              <w:rPr>
                <w:szCs w:val="24"/>
              </w:rPr>
              <w:t xml:space="preserve">evelopment Day on Homelessness to link in with </w:t>
            </w:r>
            <w:r w:rsidR="00E60045">
              <w:rPr>
                <w:szCs w:val="24"/>
              </w:rPr>
              <w:t>the Cha</w:t>
            </w:r>
            <w:r>
              <w:rPr>
                <w:szCs w:val="24"/>
              </w:rPr>
              <w:t xml:space="preserve">ir of the NY Homelessness </w:t>
            </w:r>
            <w:proofErr w:type="gramStart"/>
            <w:r>
              <w:rPr>
                <w:szCs w:val="24"/>
              </w:rPr>
              <w:t>Group</w:t>
            </w:r>
            <w:proofErr w:type="gramEnd"/>
            <w:r>
              <w:rPr>
                <w:szCs w:val="24"/>
              </w:rPr>
              <w:t xml:space="preserve"> as there was no urgent need to.</w:t>
            </w:r>
            <w:r w:rsidR="00DC3CCE">
              <w:rPr>
                <w:szCs w:val="24"/>
              </w:rPr>
              <w:t xml:space="preserve"> </w:t>
            </w:r>
          </w:p>
          <w:p w14:paraId="0D97E220" w14:textId="63BAF6C5" w:rsidR="0054158C" w:rsidRDefault="002F2722" w:rsidP="007D28A7">
            <w:pPr>
              <w:rPr>
                <w:szCs w:val="24"/>
              </w:rPr>
            </w:pPr>
            <w:r>
              <w:rPr>
                <w:szCs w:val="24"/>
              </w:rPr>
              <w:t xml:space="preserve">- </w:t>
            </w:r>
            <w:r w:rsidR="0054158C">
              <w:rPr>
                <w:szCs w:val="24"/>
              </w:rPr>
              <w:t>2021/08</w:t>
            </w:r>
            <w:r>
              <w:rPr>
                <w:szCs w:val="24"/>
              </w:rPr>
              <w:t>: No further update received.</w:t>
            </w:r>
          </w:p>
          <w:p w14:paraId="25F638C1" w14:textId="77777777" w:rsidR="00DC3CCE" w:rsidRDefault="00DC3CCE" w:rsidP="007D28A7">
            <w:pPr>
              <w:rPr>
                <w:szCs w:val="24"/>
              </w:rPr>
            </w:pPr>
          </w:p>
          <w:p w14:paraId="1D5D68E4" w14:textId="161D99E0" w:rsidR="00A22E79" w:rsidRPr="0054158C" w:rsidRDefault="007D28A7" w:rsidP="00A22E79">
            <w:pPr>
              <w:pStyle w:val="ListParagraph"/>
              <w:numPr>
                <w:ilvl w:val="0"/>
                <w:numId w:val="19"/>
              </w:numPr>
              <w:rPr>
                <w:b/>
                <w:szCs w:val="24"/>
              </w:rPr>
            </w:pPr>
            <w:r w:rsidRPr="0054158C">
              <w:rPr>
                <w:b/>
                <w:szCs w:val="24"/>
              </w:rPr>
              <w:t>Action</w:t>
            </w:r>
            <w:r w:rsidR="0054158C" w:rsidRPr="0054158C">
              <w:rPr>
                <w:b/>
                <w:szCs w:val="24"/>
              </w:rPr>
              <w:t xml:space="preserve"> following the February Executive: </w:t>
            </w:r>
            <w:proofErr w:type="spellStart"/>
            <w:r w:rsidR="0054158C" w:rsidRPr="0054158C">
              <w:rPr>
                <w:szCs w:val="24"/>
              </w:rPr>
              <w:t>SPe</w:t>
            </w:r>
            <w:proofErr w:type="spellEnd"/>
            <w:r w:rsidR="0054158C" w:rsidRPr="0054158C">
              <w:rPr>
                <w:szCs w:val="24"/>
              </w:rPr>
              <w:t xml:space="preserve"> or </w:t>
            </w:r>
            <w:proofErr w:type="spellStart"/>
            <w:r w:rsidR="0054158C" w:rsidRPr="0054158C">
              <w:rPr>
                <w:szCs w:val="24"/>
              </w:rPr>
              <w:t>SPr</w:t>
            </w:r>
            <w:proofErr w:type="spellEnd"/>
            <w:r w:rsidR="0054158C" w:rsidRPr="0054158C">
              <w:rPr>
                <w:szCs w:val="24"/>
              </w:rPr>
              <w:t xml:space="preserve"> to make</w:t>
            </w:r>
            <w:r w:rsidRPr="0054158C">
              <w:rPr>
                <w:szCs w:val="24"/>
              </w:rPr>
              <w:t xml:space="preserve"> direct contact </w:t>
            </w:r>
            <w:r w:rsidR="00A22E79" w:rsidRPr="0054158C">
              <w:rPr>
                <w:szCs w:val="24"/>
              </w:rPr>
              <w:t xml:space="preserve">with NHSE Regional Lead </w:t>
            </w:r>
            <w:r w:rsidR="0054158C">
              <w:rPr>
                <w:szCs w:val="24"/>
              </w:rPr>
              <w:t xml:space="preserve">regarding </w:t>
            </w:r>
            <w:proofErr w:type="spellStart"/>
            <w:r w:rsidR="0054158C">
              <w:rPr>
                <w:szCs w:val="24"/>
              </w:rPr>
              <w:t>LeDeR</w:t>
            </w:r>
            <w:proofErr w:type="spellEnd"/>
            <w:r w:rsidR="0054158C">
              <w:rPr>
                <w:szCs w:val="24"/>
              </w:rPr>
              <w:t xml:space="preserve"> reviews.</w:t>
            </w:r>
          </w:p>
          <w:p w14:paraId="26CC4508" w14:textId="77777777" w:rsidR="004C030D" w:rsidRDefault="004C030D" w:rsidP="00DC3CCE">
            <w:pPr>
              <w:rPr>
                <w:szCs w:val="24"/>
                <w:highlight w:val="yellow"/>
              </w:rPr>
            </w:pPr>
          </w:p>
          <w:p w14:paraId="0D3C9750" w14:textId="3627A316" w:rsidR="00642E54" w:rsidRPr="00DC3CCE" w:rsidRDefault="00642E54" w:rsidP="00DC3CCE">
            <w:pPr>
              <w:rPr>
                <w:szCs w:val="24"/>
              </w:rPr>
            </w:pPr>
          </w:p>
        </w:tc>
      </w:tr>
      <w:tr w:rsidR="00642E54" w:rsidRPr="00A14B84" w14:paraId="2A7B4507"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3ADBD407" w14:textId="684CC0E0" w:rsidR="00642E54" w:rsidRPr="00642E54" w:rsidRDefault="00642E54" w:rsidP="00233C9D">
            <w:pPr>
              <w:rPr>
                <w:rFonts w:cs="Arial"/>
                <w:b/>
                <w:color w:val="262626" w:themeColor="text1" w:themeTint="D9"/>
              </w:rPr>
            </w:pPr>
            <w:r w:rsidRPr="00642E54">
              <w:rPr>
                <w:rFonts w:cs="Arial"/>
                <w:b/>
                <w:color w:val="262626" w:themeColor="text1" w:themeTint="D9"/>
              </w:rPr>
              <w:t>Item 10</w:t>
            </w:r>
          </w:p>
        </w:tc>
        <w:tc>
          <w:tcPr>
            <w:tcW w:w="9470" w:type="dxa"/>
            <w:gridSpan w:val="5"/>
          </w:tcPr>
          <w:p w14:paraId="1E61D6D4" w14:textId="2BD0F521" w:rsidR="00642E54" w:rsidRPr="00642E54" w:rsidRDefault="00642E54" w:rsidP="00180365">
            <w:pPr>
              <w:rPr>
                <w:b/>
                <w:szCs w:val="24"/>
              </w:rPr>
            </w:pPr>
            <w:r>
              <w:rPr>
                <w:b/>
                <w:szCs w:val="24"/>
              </w:rPr>
              <w:t>Reducing Exclusion for Adults with Complex Housing Needs</w:t>
            </w:r>
            <w:r w:rsidR="00DC3CCE">
              <w:rPr>
                <w:b/>
                <w:szCs w:val="24"/>
              </w:rPr>
              <w:t xml:space="preserve"> (</w:t>
            </w:r>
            <w:r w:rsidR="00DC3CCE" w:rsidRPr="00642E54">
              <w:rPr>
                <w:b/>
                <w:szCs w:val="24"/>
              </w:rPr>
              <w:t>REACH</w:t>
            </w:r>
            <w:r w:rsidR="00DC3CCE">
              <w:rPr>
                <w:b/>
                <w:szCs w:val="24"/>
              </w:rPr>
              <w:t>)</w:t>
            </w:r>
            <w:r w:rsidR="00DC3CCE" w:rsidRPr="00642E54">
              <w:rPr>
                <w:b/>
                <w:szCs w:val="24"/>
              </w:rPr>
              <w:t xml:space="preserve"> Update</w:t>
            </w:r>
            <w:r w:rsidR="00DC3CCE">
              <w:rPr>
                <w:b/>
                <w:szCs w:val="24"/>
              </w:rPr>
              <w:t xml:space="preserve"> </w:t>
            </w:r>
          </w:p>
        </w:tc>
      </w:tr>
      <w:tr w:rsidR="00642E54" w:rsidRPr="00A14B84" w14:paraId="516ECAE9"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22D5D674" w14:textId="77777777" w:rsidR="00642E54" w:rsidRPr="00642E54" w:rsidRDefault="00642E54" w:rsidP="00233C9D">
            <w:pPr>
              <w:rPr>
                <w:rFonts w:cs="Arial"/>
                <w:b/>
                <w:color w:val="262626" w:themeColor="text1" w:themeTint="D9"/>
              </w:rPr>
            </w:pPr>
          </w:p>
        </w:tc>
        <w:tc>
          <w:tcPr>
            <w:tcW w:w="9470" w:type="dxa"/>
            <w:gridSpan w:val="5"/>
          </w:tcPr>
          <w:p w14:paraId="50EDDA0E" w14:textId="378FEBA0" w:rsidR="00DC3CCE" w:rsidRDefault="00DC3CCE" w:rsidP="00DC3CCE">
            <w:pPr>
              <w:tabs>
                <w:tab w:val="left" w:pos="993"/>
              </w:tabs>
              <w:rPr>
                <w:rFonts w:eastAsia="Calibri" w:cstheme="minorHAnsi"/>
                <w:color w:val="000000" w:themeColor="text1"/>
              </w:rPr>
            </w:pPr>
            <w:r>
              <w:rPr>
                <w:rFonts w:eastAsia="Calibri" w:cstheme="minorHAnsi"/>
                <w:color w:val="000000" w:themeColor="text1"/>
              </w:rPr>
              <w:t>The report from the Executive was noted and CR highlighted the following:</w:t>
            </w:r>
          </w:p>
          <w:p w14:paraId="408B1CBA" w14:textId="77777777" w:rsidR="00083F71" w:rsidRDefault="00DC3CCE" w:rsidP="00180365">
            <w:pPr>
              <w:rPr>
                <w:szCs w:val="24"/>
              </w:rPr>
            </w:pPr>
            <w:r>
              <w:rPr>
                <w:szCs w:val="24"/>
              </w:rPr>
              <w:t>- The p</w:t>
            </w:r>
            <w:r w:rsidR="00642E54">
              <w:rPr>
                <w:szCs w:val="24"/>
              </w:rPr>
              <w:t xml:space="preserve">roject </w:t>
            </w:r>
            <w:proofErr w:type="gramStart"/>
            <w:r>
              <w:rPr>
                <w:szCs w:val="24"/>
              </w:rPr>
              <w:t xml:space="preserve">is </w:t>
            </w:r>
            <w:r w:rsidR="00E60045">
              <w:rPr>
                <w:szCs w:val="24"/>
              </w:rPr>
              <w:t>funded</w:t>
            </w:r>
            <w:proofErr w:type="gramEnd"/>
            <w:r w:rsidR="00E60045">
              <w:rPr>
                <w:szCs w:val="24"/>
              </w:rPr>
              <w:t xml:space="preserve"> for 3 years to inform a more permanent housing solution in Scarborough. It is w</w:t>
            </w:r>
            <w:r w:rsidR="00642E54">
              <w:rPr>
                <w:szCs w:val="24"/>
              </w:rPr>
              <w:t>orking with homeless</w:t>
            </w:r>
            <w:r w:rsidR="00E60045">
              <w:rPr>
                <w:szCs w:val="24"/>
              </w:rPr>
              <w:t xml:space="preserve"> people through a multi-agency approach.       </w:t>
            </w:r>
          </w:p>
          <w:p w14:paraId="4CAEDF3A" w14:textId="362B91F4" w:rsidR="00642E54" w:rsidRDefault="00E60045" w:rsidP="00180365">
            <w:pPr>
              <w:rPr>
                <w:szCs w:val="24"/>
              </w:rPr>
            </w:pPr>
            <w:r>
              <w:rPr>
                <w:szCs w:val="24"/>
              </w:rPr>
              <w:t>- The m</w:t>
            </w:r>
            <w:r w:rsidR="00642E54">
              <w:rPr>
                <w:szCs w:val="24"/>
              </w:rPr>
              <w:t xml:space="preserve">odel should inform future funding for accommodation in </w:t>
            </w:r>
            <w:r>
              <w:rPr>
                <w:szCs w:val="24"/>
              </w:rPr>
              <w:t>Scarborough for people who require</w:t>
            </w:r>
            <w:r w:rsidR="00642E54">
              <w:rPr>
                <w:szCs w:val="24"/>
              </w:rPr>
              <w:t xml:space="preserve"> support. </w:t>
            </w:r>
            <w:r>
              <w:rPr>
                <w:szCs w:val="24"/>
              </w:rPr>
              <w:t>This will be p</w:t>
            </w:r>
            <w:r w:rsidR="00642E54">
              <w:rPr>
                <w:szCs w:val="24"/>
              </w:rPr>
              <w:t>hase 2 of the project.</w:t>
            </w:r>
          </w:p>
          <w:p w14:paraId="6DD6D632" w14:textId="39DDA4AF" w:rsidR="00642E54" w:rsidRDefault="00E60045" w:rsidP="00180365">
            <w:pPr>
              <w:rPr>
                <w:szCs w:val="24"/>
              </w:rPr>
            </w:pPr>
            <w:r>
              <w:rPr>
                <w:szCs w:val="24"/>
              </w:rPr>
              <w:t>- The p</w:t>
            </w:r>
            <w:r w:rsidR="00642E54">
              <w:rPr>
                <w:szCs w:val="24"/>
              </w:rPr>
              <w:t>revious funde</w:t>
            </w:r>
            <w:r>
              <w:rPr>
                <w:szCs w:val="24"/>
              </w:rPr>
              <w:t xml:space="preserve">d project was ‘Changing Lives’ and </w:t>
            </w:r>
            <w:proofErr w:type="gramStart"/>
            <w:r w:rsidR="00642E54">
              <w:rPr>
                <w:szCs w:val="24"/>
              </w:rPr>
              <w:t>wasn’t</w:t>
            </w:r>
            <w:proofErr w:type="gramEnd"/>
            <w:r w:rsidR="00642E54">
              <w:rPr>
                <w:szCs w:val="24"/>
              </w:rPr>
              <w:t xml:space="preserve"> recommissioned. </w:t>
            </w:r>
            <w:r>
              <w:rPr>
                <w:szCs w:val="24"/>
              </w:rPr>
              <w:t xml:space="preserve">The </w:t>
            </w:r>
            <w:r w:rsidR="00642E54">
              <w:rPr>
                <w:szCs w:val="24"/>
              </w:rPr>
              <w:t>‘Everyone in’</w:t>
            </w:r>
            <w:r>
              <w:rPr>
                <w:szCs w:val="24"/>
              </w:rPr>
              <w:t xml:space="preserve"> initiative</w:t>
            </w:r>
            <w:r w:rsidR="00642E54">
              <w:rPr>
                <w:szCs w:val="24"/>
              </w:rPr>
              <w:t xml:space="preserve"> from the government </w:t>
            </w:r>
            <w:r>
              <w:rPr>
                <w:szCs w:val="24"/>
              </w:rPr>
              <w:t xml:space="preserve">during the pandemic </w:t>
            </w:r>
            <w:r w:rsidR="00642E54">
              <w:rPr>
                <w:szCs w:val="24"/>
              </w:rPr>
              <w:t xml:space="preserve">led to better outcomes for some people with an increase in engagement. </w:t>
            </w:r>
          </w:p>
          <w:p w14:paraId="13BC6895" w14:textId="77777777" w:rsidR="00C05A88" w:rsidRDefault="00E60045" w:rsidP="00180365">
            <w:pPr>
              <w:rPr>
                <w:szCs w:val="24"/>
              </w:rPr>
            </w:pPr>
            <w:proofErr w:type="gramStart"/>
            <w:r>
              <w:rPr>
                <w:szCs w:val="24"/>
              </w:rPr>
              <w:t>- The p</w:t>
            </w:r>
            <w:r w:rsidR="00642E54">
              <w:rPr>
                <w:szCs w:val="24"/>
              </w:rPr>
              <w:t>artnership approach</w:t>
            </w:r>
            <w:r>
              <w:rPr>
                <w:szCs w:val="24"/>
              </w:rPr>
              <w:t xml:space="preserve"> is</w:t>
            </w:r>
            <w:r w:rsidR="00642E54">
              <w:rPr>
                <w:szCs w:val="24"/>
              </w:rPr>
              <w:t xml:space="preserve"> funded by S</w:t>
            </w:r>
            <w:r>
              <w:rPr>
                <w:szCs w:val="24"/>
              </w:rPr>
              <w:t xml:space="preserve">carborough </w:t>
            </w:r>
            <w:r w:rsidR="00642E54">
              <w:rPr>
                <w:szCs w:val="24"/>
              </w:rPr>
              <w:t>B</w:t>
            </w:r>
            <w:r>
              <w:rPr>
                <w:szCs w:val="24"/>
              </w:rPr>
              <w:t xml:space="preserve">orough </w:t>
            </w:r>
            <w:r w:rsidR="00642E54">
              <w:rPr>
                <w:szCs w:val="24"/>
              </w:rPr>
              <w:t>C</w:t>
            </w:r>
            <w:r>
              <w:rPr>
                <w:szCs w:val="24"/>
              </w:rPr>
              <w:t>ouncil (SBC)</w:t>
            </w:r>
            <w:r w:rsidR="00642E54">
              <w:rPr>
                <w:szCs w:val="24"/>
              </w:rPr>
              <w:t xml:space="preserve"> and NYCC</w:t>
            </w:r>
            <w:proofErr w:type="gramEnd"/>
            <w:r w:rsidR="00642E54">
              <w:rPr>
                <w:szCs w:val="24"/>
              </w:rPr>
              <w:t xml:space="preserve">. </w:t>
            </w:r>
            <w:proofErr w:type="gramStart"/>
            <w:r>
              <w:rPr>
                <w:szCs w:val="24"/>
              </w:rPr>
              <w:t>The t</w:t>
            </w:r>
            <w:r w:rsidR="00642E54">
              <w:rPr>
                <w:szCs w:val="24"/>
              </w:rPr>
              <w:t>eam is managed by SR</w:t>
            </w:r>
            <w:proofErr w:type="gramEnd"/>
            <w:r w:rsidR="00642E54">
              <w:rPr>
                <w:szCs w:val="24"/>
              </w:rPr>
              <w:t xml:space="preserve"> and all </w:t>
            </w:r>
            <w:r w:rsidR="00C05A88">
              <w:rPr>
                <w:szCs w:val="24"/>
              </w:rPr>
              <w:t xml:space="preserve">were </w:t>
            </w:r>
            <w:r w:rsidR="00642E54">
              <w:rPr>
                <w:szCs w:val="24"/>
              </w:rPr>
              <w:t xml:space="preserve">recruited during Covid. </w:t>
            </w:r>
          </w:p>
          <w:p w14:paraId="0CFE7B06" w14:textId="77777777" w:rsidR="00C05A88" w:rsidRDefault="00C05A88" w:rsidP="00180365">
            <w:pPr>
              <w:rPr>
                <w:szCs w:val="24"/>
              </w:rPr>
            </w:pPr>
            <w:r>
              <w:rPr>
                <w:szCs w:val="24"/>
              </w:rPr>
              <w:t xml:space="preserve">- The </w:t>
            </w:r>
            <w:r w:rsidR="00642E54">
              <w:rPr>
                <w:szCs w:val="24"/>
              </w:rPr>
              <w:t>2 elements t</w:t>
            </w:r>
            <w:r>
              <w:rPr>
                <w:szCs w:val="24"/>
              </w:rPr>
              <w:t>o the team are to p</w:t>
            </w:r>
            <w:r w:rsidR="00642E54">
              <w:rPr>
                <w:szCs w:val="24"/>
              </w:rPr>
              <w:t xml:space="preserve">rovide outreach support for people not ready to </w:t>
            </w:r>
            <w:proofErr w:type="gramStart"/>
            <w:r w:rsidR="00642E54">
              <w:rPr>
                <w:szCs w:val="24"/>
              </w:rPr>
              <w:t>be full</w:t>
            </w:r>
            <w:r>
              <w:rPr>
                <w:szCs w:val="24"/>
              </w:rPr>
              <w:t>y supported</w:t>
            </w:r>
            <w:proofErr w:type="gramEnd"/>
            <w:r>
              <w:rPr>
                <w:szCs w:val="24"/>
              </w:rPr>
              <w:t xml:space="preserve"> yet, and</w:t>
            </w:r>
            <w:r w:rsidR="00642E54">
              <w:rPr>
                <w:szCs w:val="24"/>
              </w:rPr>
              <w:t xml:space="preserve"> intense support providing </w:t>
            </w:r>
            <w:r>
              <w:rPr>
                <w:szCs w:val="24"/>
              </w:rPr>
              <w:t xml:space="preserve">housing. </w:t>
            </w:r>
          </w:p>
          <w:p w14:paraId="384E2397" w14:textId="77777777" w:rsidR="00C05A88" w:rsidRDefault="00C05A88" w:rsidP="00180365">
            <w:pPr>
              <w:rPr>
                <w:szCs w:val="24"/>
              </w:rPr>
            </w:pPr>
            <w:r>
              <w:rPr>
                <w:szCs w:val="24"/>
              </w:rPr>
              <w:t>- The team w</w:t>
            </w:r>
            <w:r w:rsidR="00520E2C">
              <w:rPr>
                <w:szCs w:val="24"/>
              </w:rPr>
              <w:t xml:space="preserve">ork </w:t>
            </w:r>
            <w:r>
              <w:rPr>
                <w:szCs w:val="24"/>
              </w:rPr>
              <w:t>with Horizons, substance misuse and the Police</w:t>
            </w:r>
            <w:r w:rsidR="00520E2C">
              <w:rPr>
                <w:szCs w:val="24"/>
              </w:rPr>
              <w:t xml:space="preserve">. </w:t>
            </w:r>
          </w:p>
          <w:p w14:paraId="4227044D" w14:textId="77777777" w:rsidR="00C05A88" w:rsidRDefault="00C05A88" w:rsidP="00180365">
            <w:pPr>
              <w:rPr>
                <w:szCs w:val="24"/>
              </w:rPr>
            </w:pPr>
            <w:r>
              <w:rPr>
                <w:szCs w:val="24"/>
              </w:rPr>
              <w:t xml:space="preserve">- </w:t>
            </w:r>
            <w:r w:rsidR="00520E2C">
              <w:rPr>
                <w:szCs w:val="24"/>
              </w:rPr>
              <w:t>The aim is</w:t>
            </w:r>
            <w:r>
              <w:rPr>
                <w:szCs w:val="24"/>
              </w:rPr>
              <w:t xml:space="preserve"> to provide people</w:t>
            </w:r>
            <w:r w:rsidR="00520E2C">
              <w:rPr>
                <w:szCs w:val="24"/>
              </w:rPr>
              <w:t xml:space="preserve"> with a home they can maintain a tenancy </w:t>
            </w:r>
            <w:proofErr w:type="gramStart"/>
            <w:r w:rsidR="00520E2C">
              <w:rPr>
                <w:szCs w:val="24"/>
              </w:rPr>
              <w:t>for</w:t>
            </w:r>
            <w:proofErr w:type="gramEnd"/>
            <w:r w:rsidR="00520E2C">
              <w:rPr>
                <w:szCs w:val="24"/>
              </w:rPr>
              <w:t xml:space="preserve">. </w:t>
            </w:r>
          </w:p>
          <w:p w14:paraId="1E91A2F8" w14:textId="4C79E231" w:rsidR="00642E54" w:rsidRDefault="00C05A88" w:rsidP="00180365">
            <w:pPr>
              <w:rPr>
                <w:szCs w:val="24"/>
              </w:rPr>
            </w:pPr>
            <w:r>
              <w:rPr>
                <w:szCs w:val="24"/>
              </w:rPr>
              <w:t>- The team are w</w:t>
            </w:r>
            <w:r w:rsidR="00520E2C">
              <w:rPr>
                <w:szCs w:val="24"/>
              </w:rPr>
              <w:t xml:space="preserve">orking on an evaluation framework based on </w:t>
            </w:r>
            <w:r>
              <w:rPr>
                <w:szCs w:val="24"/>
              </w:rPr>
              <w:t xml:space="preserve">the </w:t>
            </w:r>
            <w:r w:rsidR="00520E2C">
              <w:rPr>
                <w:szCs w:val="24"/>
              </w:rPr>
              <w:t>national model.</w:t>
            </w:r>
          </w:p>
          <w:p w14:paraId="0047AB63" w14:textId="2745494E" w:rsidR="00520E2C" w:rsidRDefault="00C05A88" w:rsidP="00180365">
            <w:pPr>
              <w:rPr>
                <w:szCs w:val="24"/>
              </w:rPr>
            </w:pPr>
            <w:r>
              <w:rPr>
                <w:szCs w:val="24"/>
              </w:rPr>
              <w:t xml:space="preserve">- The project was </w:t>
            </w:r>
            <w:r w:rsidR="00520E2C">
              <w:rPr>
                <w:szCs w:val="24"/>
              </w:rPr>
              <w:t xml:space="preserve">shortlisted for </w:t>
            </w:r>
            <w:r>
              <w:rPr>
                <w:szCs w:val="24"/>
              </w:rPr>
              <w:t>an innovation award for NYCC, offering</w:t>
            </w:r>
            <w:r w:rsidR="00520E2C">
              <w:rPr>
                <w:szCs w:val="24"/>
              </w:rPr>
              <w:t xml:space="preserve"> recognition that this is a good way to support people.</w:t>
            </w:r>
          </w:p>
          <w:p w14:paraId="60EE3EB8" w14:textId="20FC8F92" w:rsidR="00520E2C" w:rsidRDefault="00C05A88" w:rsidP="00180365">
            <w:pPr>
              <w:rPr>
                <w:szCs w:val="24"/>
              </w:rPr>
            </w:pPr>
            <w:r>
              <w:rPr>
                <w:szCs w:val="24"/>
              </w:rPr>
              <w:lastRenderedPageBreak/>
              <w:t xml:space="preserve">- </w:t>
            </w:r>
            <w:r w:rsidR="00520E2C">
              <w:rPr>
                <w:szCs w:val="24"/>
              </w:rPr>
              <w:t>40 individuals</w:t>
            </w:r>
            <w:r>
              <w:rPr>
                <w:szCs w:val="24"/>
              </w:rPr>
              <w:t xml:space="preserve"> </w:t>
            </w:r>
            <w:proofErr w:type="gramStart"/>
            <w:r>
              <w:rPr>
                <w:szCs w:val="24"/>
              </w:rPr>
              <w:t>have been</w:t>
            </w:r>
            <w:r w:rsidR="00520E2C">
              <w:rPr>
                <w:szCs w:val="24"/>
              </w:rPr>
              <w:t xml:space="preserve"> referred</w:t>
            </w:r>
            <w:proofErr w:type="gramEnd"/>
            <w:r w:rsidR="00520E2C">
              <w:rPr>
                <w:szCs w:val="24"/>
              </w:rPr>
              <w:t xml:space="preserve"> into REACH since August 2021. </w:t>
            </w:r>
            <w:r>
              <w:rPr>
                <w:szCs w:val="24"/>
              </w:rPr>
              <w:t xml:space="preserve">They </w:t>
            </w:r>
            <w:proofErr w:type="gramStart"/>
            <w:r>
              <w:rPr>
                <w:szCs w:val="24"/>
              </w:rPr>
              <w:t>were a</w:t>
            </w:r>
            <w:r w:rsidR="00520E2C">
              <w:rPr>
                <w:szCs w:val="24"/>
              </w:rPr>
              <w:t>ssessed</w:t>
            </w:r>
            <w:proofErr w:type="gramEnd"/>
            <w:r w:rsidR="00520E2C">
              <w:rPr>
                <w:szCs w:val="24"/>
              </w:rPr>
              <w:t xml:space="preserve"> using the Multiple Disadvantage Index (MDI). </w:t>
            </w:r>
          </w:p>
          <w:p w14:paraId="5ECD4C22" w14:textId="77777777" w:rsidR="00C05A88" w:rsidRDefault="00C05A88" w:rsidP="00180365">
            <w:pPr>
              <w:rPr>
                <w:szCs w:val="24"/>
              </w:rPr>
            </w:pPr>
            <w:r>
              <w:rPr>
                <w:szCs w:val="24"/>
              </w:rPr>
              <w:t>- A w</w:t>
            </w:r>
            <w:r w:rsidR="00520E2C">
              <w:rPr>
                <w:szCs w:val="24"/>
              </w:rPr>
              <w:t>raparound service</w:t>
            </w:r>
            <w:r>
              <w:rPr>
                <w:szCs w:val="24"/>
              </w:rPr>
              <w:t xml:space="preserve"> </w:t>
            </w:r>
            <w:proofErr w:type="gramStart"/>
            <w:r>
              <w:rPr>
                <w:szCs w:val="24"/>
              </w:rPr>
              <w:t>will be offered</w:t>
            </w:r>
            <w:proofErr w:type="gramEnd"/>
            <w:r>
              <w:rPr>
                <w:szCs w:val="24"/>
              </w:rPr>
              <w:t xml:space="preserve"> in</w:t>
            </w:r>
            <w:r w:rsidR="00520E2C">
              <w:rPr>
                <w:szCs w:val="24"/>
              </w:rPr>
              <w:t xml:space="preserve"> 2022. </w:t>
            </w:r>
          </w:p>
          <w:p w14:paraId="6316C06E" w14:textId="77777777" w:rsidR="00C05A88" w:rsidRDefault="00C05A88" w:rsidP="00180365">
            <w:pPr>
              <w:rPr>
                <w:szCs w:val="24"/>
              </w:rPr>
            </w:pPr>
            <w:r>
              <w:rPr>
                <w:szCs w:val="24"/>
              </w:rPr>
              <w:t>- In terms of evaluation metrics,</w:t>
            </w:r>
            <w:r w:rsidR="00520E2C">
              <w:rPr>
                <w:szCs w:val="24"/>
              </w:rPr>
              <w:t xml:space="preserve"> assessment tools</w:t>
            </w:r>
            <w:r>
              <w:rPr>
                <w:szCs w:val="24"/>
              </w:rPr>
              <w:t xml:space="preserve"> </w:t>
            </w:r>
            <w:proofErr w:type="gramStart"/>
            <w:r>
              <w:rPr>
                <w:szCs w:val="24"/>
              </w:rPr>
              <w:t>are</w:t>
            </w:r>
            <w:r w:rsidR="00520E2C">
              <w:rPr>
                <w:szCs w:val="24"/>
              </w:rPr>
              <w:t xml:space="preserve"> being used</w:t>
            </w:r>
            <w:proofErr w:type="gramEnd"/>
            <w:r w:rsidR="00520E2C">
              <w:rPr>
                <w:szCs w:val="24"/>
              </w:rPr>
              <w:t xml:space="preserve">. </w:t>
            </w:r>
          </w:p>
          <w:p w14:paraId="563DFA0E" w14:textId="7D320768" w:rsidR="00520E2C" w:rsidRDefault="00C05A88" w:rsidP="00180365">
            <w:pPr>
              <w:rPr>
                <w:szCs w:val="24"/>
              </w:rPr>
            </w:pPr>
            <w:r>
              <w:rPr>
                <w:szCs w:val="24"/>
              </w:rPr>
              <w:t>- SR h</w:t>
            </w:r>
            <w:r w:rsidR="002653D4">
              <w:rPr>
                <w:szCs w:val="24"/>
              </w:rPr>
              <w:t>ighlighted 2</w:t>
            </w:r>
            <w:r w:rsidR="00520E2C">
              <w:rPr>
                <w:szCs w:val="24"/>
              </w:rPr>
              <w:t xml:space="preserve"> specific </w:t>
            </w:r>
            <w:r w:rsidR="002653D4">
              <w:rPr>
                <w:szCs w:val="24"/>
              </w:rPr>
              <w:t>case studies</w:t>
            </w:r>
            <w:r>
              <w:rPr>
                <w:szCs w:val="24"/>
              </w:rPr>
              <w:t>, demonstrating that the s</w:t>
            </w:r>
            <w:r w:rsidR="00520E2C">
              <w:rPr>
                <w:szCs w:val="24"/>
              </w:rPr>
              <w:t>upport</w:t>
            </w:r>
            <w:r>
              <w:rPr>
                <w:szCs w:val="24"/>
              </w:rPr>
              <w:t xml:space="preserve"> offered</w:t>
            </w:r>
            <w:r w:rsidR="00520E2C">
              <w:rPr>
                <w:szCs w:val="24"/>
              </w:rPr>
              <w:t xml:space="preserve"> </w:t>
            </w:r>
            <w:proofErr w:type="gramStart"/>
            <w:r w:rsidR="002653D4">
              <w:rPr>
                <w:szCs w:val="24"/>
              </w:rPr>
              <w:t xml:space="preserve">is </w:t>
            </w:r>
            <w:r w:rsidR="00520E2C">
              <w:rPr>
                <w:szCs w:val="24"/>
              </w:rPr>
              <w:t>tailored</w:t>
            </w:r>
            <w:proofErr w:type="gramEnd"/>
            <w:r w:rsidR="00520E2C">
              <w:rPr>
                <w:szCs w:val="24"/>
              </w:rPr>
              <w:t xml:space="preserve"> to th</w:t>
            </w:r>
            <w:r>
              <w:rPr>
                <w:szCs w:val="24"/>
              </w:rPr>
              <w:t>e individual. The team try to keep individuals engaged and it is</w:t>
            </w:r>
            <w:r w:rsidR="002653D4">
              <w:rPr>
                <w:szCs w:val="24"/>
              </w:rPr>
              <w:t xml:space="preserve"> important to keep support going until the individual is </w:t>
            </w:r>
            <w:proofErr w:type="gramStart"/>
            <w:r w:rsidR="002653D4">
              <w:rPr>
                <w:szCs w:val="24"/>
              </w:rPr>
              <w:t>absolutely ready</w:t>
            </w:r>
            <w:proofErr w:type="gramEnd"/>
            <w:r w:rsidR="002653D4">
              <w:rPr>
                <w:szCs w:val="24"/>
              </w:rPr>
              <w:t xml:space="preserve">. </w:t>
            </w:r>
          </w:p>
          <w:p w14:paraId="526121C7" w14:textId="57B44C10" w:rsidR="002653D4" w:rsidRDefault="00C05A88" w:rsidP="00180365">
            <w:pPr>
              <w:rPr>
                <w:szCs w:val="24"/>
              </w:rPr>
            </w:pPr>
            <w:r>
              <w:rPr>
                <w:szCs w:val="24"/>
              </w:rPr>
              <w:t>- £40K have been secured, but f</w:t>
            </w:r>
            <w:r w:rsidR="002653D4">
              <w:rPr>
                <w:szCs w:val="24"/>
              </w:rPr>
              <w:t>unding is a challenge.</w:t>
            </w:r>
          </w:p>
          <w:p w14:paraId="6E1E378B" w14:textId="0EC0FF78" w:rsidR="002653D4" w:rsidRDefault="00C05A88" w:rsidP="00180365">
            <w:pPr>
              <w:rPr>
                <w:szCs w:val="24"/>
              </w:rPr>
            </w:pPr>
            <w:r>
              <w:rPr>
                <w:szCs w:val="24"/>
              </w:rPr>
              <w:t>- Individual organisations have their own</w:t>
            </w:r>
            <w:r w:rsidR="002653D4">
              <w:rPr>
                <w:szCs w:val="24"/>
              </w:rPr>
              <w:t xml:space="preserve"> processes</w:t>
            </w:r>
            <w:r>
              <w:rPr>
                <w:szCs w:val="24"/>
              </w:rPr>
              <w:t xml:space="preserve"> for dealing with serious incidents</w:t>
            </w:r>
            <w:r w:rsidR="001D27ED">
              <w:rPr>
                <w:szCs w:val="24"/>
              </w:rPr>
              <w:t xml:space="preserve"> (SI)</w:t>
            </w:r>
            <w:r>
              <w:rPr>
                <w:szCs w:val="24"/>
              </w:rPr>
              <w:t xml:space="preserve">, but all </w:t>
            </w:r>
            <w:r w:rsidR="002653D4">
              <w:rPr>
                <w:szCs w:val="24"/>
              </w:rPr>
              <w:t>need to be conscious of having shared learning</w:t>
            </w:r>
            <w:r>
              <w:rPr>
                <w:szCs w:val="24"/>
              </w:rPr>
              <w:t>.</w:t>
            </w:r>
          </w:p>
          <w:p w14:paraId="68CAD1BA" w14:textId="77777777" w:rsidR="00C05A88" w:rsidRDefault="00C05A88" w:rsidP="00180365">
            <w:pPr>
              <w:rPr>
                <w:szCs w:val="24"/>
              </w:rPr>
            </w:pPr>
          </w:p>
          <w:p w14:paraId="225B603E" w14:textId="3F8DEDC8" w:rsidR="002F2722" w:rsidRDefault="00C05A88" w:rsidP="00180365">
            <w:pPr>
              <w:rPr>
                <w:szCs w:val="24"/>
              </w:rPr>
            </w:pPr>
            <w:r>
              <w:rPr>
                <w:szCs w:val="24"/>
              </w:rPr>
              <w:t xml:space="preserve">- </w:t>
            </w:r>
            <w:proofErr w:type="spellStart"/>
            <w:r>
              <w:rPr>
                <w:szCs w:val="24"/>
              </w:rPr>
              <w:t>SPr</w:t>
            </w:r>
            <w:proofErr w:type="spellEnd"/>
            <w:r>
              <w:rPr>
                <w:szCs w:val="24"/>
              </w:rPr>
              <w:t xml:space="preserve"> commented that</w:t>
            </w:r>
            <w:r w:rsidR="002653D4">
              <w:rPr>
                <w:szCs w:val="24"/>
              </w:rPr>
              <w:t xml:space="preserve"> the reason </w:t>
            </w:r>
            <w:r>
              <w:rPr>
                <w:szCs w:val="24"/>
              </w:rPr>
              <w:t>the SAB</w:t>
            </w:r>
            <w:r w:rsidR="002653D4">
              <w:rPr>
                <w:szCs w:val="24"/>
              </w:rPr>
              <w:t xml:space="preserve"> focus so much on h</w:t>
            </w:r>
            <w:r w:rsidR="002F2722">
              <w:rPr>
                <w:szCs w:val="24"/>
              </w:rPr>
              <w:t xml:space="preserve">omelessness </w:t>
            </w:r>
            <w:proofErr w:type="gramStart"/>
            <w:r w:rsidR="002F2722">
              <w:rPr>
                <w:szCs w:val="24"/>
              </w:rPr>
              <w:t>has been triggered</w:t>
            </w:r>
            <w:proofErr w:type="gramEnd"/>
            <w:r w:rsidR="002F2722">
              <w:rPr>
                <w:szCs w:val="24"/>
              </w:rPr>
              <w:t xml:space="preserve"> by SARs like SAR</w:t>
            </w:r>
            <w:r w:rsidR="002653D4">
              <w:rPr>
                <w:szCs w:val="24"/>
              </w:rPr>
              <w:t xml:space="preserve"> ‘Anne’. </w:t>
            </w:r>
            <w:r w:rsidR="002F2722">
              <w:rPr>
                <w:szCs w:val="24"/>
              </w:rPr>
              <w:t>It reflects the shift in our strategic priorities around accountability.</w:t>
            </w:r>
          </w:p>
          <w:p w14:paraId="2DAB52D2" w14:textId="097F2A15" w:rsidR="002653D4" w:rsidRDefault="00C05A88" w:rsidP="00180365">
            <w:pPr>
              <w:rPr>
                <w:szCs w:val="24"/>
              </w:rPr>
            </w:pPr>
            <w:r>
              <w:rPr>
                <w:szCs w:val="24"/>
              </w:rPr>
              <w:t xml:space="preserve">- </w:t>
            </w:r>
            <w:r w:rsidR="002653D4">
              <w:rPr>
                <w:szCs w:val="24"/>
              </w:rPr>
              <w:t>RW said that being able to see t</w:t>
            </w:r>
            <w:r w:rsidR="002F2722">
              <w:rPr>
                <w:szCs w:val="24"/>
              </w:rPr>
              <w:t xml:space="preserve">he evaluation of the project will be very important. </w:t>
            </w:r>
            <w:r w:rsidR="002653D4">
              <w:rPr>
                <w:szCs w:val="24"/>
              </w:rPr>
              <w:t xml:space="preserve"> </w:t>
            </w:r>
            <w:r w:rsidR="002F2722">
              <w:rPr>
                <w:szCs w:val="24"/>
              </w:rPr>
              <w:t xml:space="preserve">The project not only deal with homelessness, but also look at supporting people with mental health and substance abuse issues. </w:t>
            </w:r>
            <w:r w:rsidR="001D27ED">
              <w:rPr>
                <w:szCs w:val="24"/>
              </w:rPr>
              <w:t xml:space="preserve">In terms of </w:t>
            </w:r>
            <w:r w:rsidR="002F2722">
              <w:rPr>
                <w:szCs w:val="24"/>
              </w:rPr>
              <w:t>serious incidents, HAS</w:t>
            </w:r>
            <w:r w:rsidR="001D27ED">
              <w:rPr>
                <w:szCs w:val="24"/>
              </w:rPr>
              <w:t xml:space="preserve"> have their own process, but we need to think about h</w:t>
            </w:r>
            <w:r w:rsidR="002F2722">
              <w:rPr>
                <w:szCs w:val="24"/>
              </w:rPr>
              <w:t>ow</w:t>
            </w:r>
            <w:r w:rsidR="008E3784">
              <w:rPr>
                <w:szCs w:val="24"/>
              </w:rPr>
              <w:t xml:space="preserve"> we do this across the whol</w:t>
            </w:r>
            <w:r w:rsidR="002F2722">
              <w:rPr>
                <w:szCs w:val="24"/>
              </w:rPr>
              <w:t xml:space="preserve">e system, not only following a person’s death, but more importantly </w:t>
            </w:r>
            <w:r w:rsidR="001D27ED">
              <w:rPr>
                <w:szCs w:val="24"/>
              </w:rPr>
              <w:t xml:space="preserve">whilst the person is </w:t>
            </w:r>
            <w:r w:rsidR="002F2722">
              <w:rPr>
                <w:szCs w:val="24"/>
              </w:rPr>
              <w:t xml:space="preserve">still </w:t>
            </w:r>
            <w:r w:rsidR="001D27ED">
              <w:rPr>
                <w:szCs w:val="24"/>
              </w:rPr>
              <w:t>alive.</w:t>
            </w:r>
            <w:r w:rsidR="002F2722">
              <w:rPr>
                <w:szCs w:val="24"/>
              </w:rPr>
              <w:t xml:space="preserve"> Need to call a case conference prior to a person’s death.</w:t>
            </w:r>
          </w:p>
          <w:p w14:paraId="7A4BE5B5" w14:textId="4AA59745" w:rsidR="008E3784" w:rsidRDefault="001D27ED" w:rsidP="00180365">
            <w:pPr>
              <w:rPr>
                <w:szCs w:val="24"/>
              </w:rPr>
            </w:pPr>
            <w:r>
              <w:rPr>
                <w:szCs w:val="24"/>
              </w:rPr>
              <w:t xml:space="preserve">- </w:t>
            </w:r>
            <w:proofErr w:type="spellStart"/>
            <w:r>
              <w:rPr>
                <w:szCs w:val="24"/>
              </w:rPr>
              <w:t>JP</w:t>
            </w:r>
            <w:r w:rsidR="00B217D7">
              <w:rPr>
                <w:szCs w:val="24"/>
              </w:rPr>
              <w:t>a</w:t>
            </w:r>
            <w:proofErr w:type="spellEnd"/>
            <w:r>
              <w:rPr>
                <w:szCs w:val="24"/>
              </w:rPr>
              <w:t xml:space="preserve"> commented that this is an excellent</w:t>
            </w:r>
            <w:r w:rsidR="008E3784">
              <w:rPr>
                <w:szCs w:val="24"/>
              </w:rPr>
              <w:t xml:space="preserve"> example of a project that touches </w:t>
            </w:r>
            <w:r w:rsidR="002F2722">
              <w:rPr>
                <w:szCs w:val="24"/>
              </w:rPr>
              <w:t>across</w:t>
            </w:r>
            <w:r w:rsidR="008E3784">
              <w:rPr>
                <w:szCs w:val="24"/>
              </w:rPr>
              <w:t xml:space="preserve"> all agencies</w:t>
            </w:r>
            <w:r w:rsidR="002F2722">
              <w:rPr>
                <w:szCs w:val="24"/>
              </w:rPr>
              <w:t xml:space="preserve"> within the system. Through the challenges of the pandemic, it is remarkable</w:t>
            </w:r>
            <w:r w:rsidR="008E3784">
              <w:rPr>
                <w:szCs w:val="24"/>
              </w:rPr>
              <w:t xml:space="preserve">. </w:t>
            </w:r>
          </w:p>
          <w:p w14:paraId="72FF440A" w14:textId="0E610991" w:rsidR="008E3784" w:rsidRDefault="001D27ED" w:rsidP="00180365">
            <w:pPr>
              <w:rPr>
                <w:szCs w:val="24"/>
              </w:rPr>
            </w:pPr>
            <w:r>
              <w:rPr>
                <w:szCs w:val="24"/>
              </w:rPr>
              <w:t>- OR highlighted a s</w:t>
            </w:r>
            <w:r w:rsidR="008E3784">
              <w:rPr>
                <w:szCs w:val="24"/>
              </w:rPr>
              <w:t xml:space="preserve">tark </w:t>
            </w:r>
            <w:proofErr w:type="gramStart"/>
            <w:r>
              <w:rPr>
                <w:szCs w:val="24"/>
              </w:rPr>
              <w:t>cross-over</w:t>
            </w:r>
            <w:proofErr w:type="gramEnd"/>
            <w:r>
              <w:rPr>
                <w:szCs w:val="24"/>
              </w:rPr>
              <w:t xml:space="preserve"> with the work with Domestic Abuse (DA) and the safe accommodation strategy, s</w:t>
            </w:r>
            <w:r w:rsidR="008E3784">
              <w:rPr>
                <w:szCs w:val="24"/>
              </w:rPr>
              <w:t>upportin</w:t>
            </w:r>
            <w:r>
              <w:rPr>
                <w:szCs w:val="24"/>
              </w:rPr>
              <w:t>g people with additional needs and w</w:t>
            </w:r>
            <w:r w:rsidR="008E3784">
              <w:rPr>
                <w:szCs w:val="24"/>
              </w:rPr>
              <w:t>ork</w:t>
            </w:r>
            <w:r>
              <w:rPr>
                <w:szCs w:val="24"/>
              </w:rPr>
              <w:t>ing with</w:t>
            </w:r>
            <w:r w:rsidRPr="001D27ED">
              <w:rPr>
                <w:rFonts w:ascii="Arial" w:hAnsi="Arial" w:cs="Arial"/>
                <w:color w:val="202124"/>
                <w:sz w:val="21"/>
                <w:szCs w:val="21"/>
                <w:shd w:val="clear" w:color="auto" w:fill="FFFFFF"/>
              </w:rPr>
              <w:t> </w:t>
            </w:r>
            <w:r w:rsidRPr="001D27ED">
              <w:rPr>
                <w:rFonts w:cstheme="minorHAnsi"/>
                <w:bCs/>
                <w:color w:val="202124"/>
                <w:shd w:val="clear" w:color="auto" w:fill="FFFFFF"/>
              </w:rPr>
              <w:t>Independent Domestic Abuse Services</w:t>
            </w:r>
            <w:r w:rsidRPr="001D27ED">
              <w:rPr>
                <w:rFonts w:cstheme="minorHAnsi"/>
                <w:color w:val="202124"/>
                <w:shd w:val="clear" w:color="auto" w:fill="FFFFFF"/>
              </w:rPr>
              <w:t> (IDAS)</w:t>
            </w:r>
            <w:r w:rsidR="008E3784" w:rsidRPr="001D27ED">
              <w:rPr>
                <w:rFonts w:cstheme="minorHAnsi"/>
              </w:rPr>
              <w:t xml:space="preserve">. </w:t>
            </w:r>
            <w:r w:rsidR="003055D6">
              <w:rPr>
                <w:rFonts w:cstheme="minorHAnsi"/>
              </w:rPr>
              <w:t xml:space="preserve">Linking this work with the REACH project is important. </w:t>
            </w:r>
            <w:r>
              <w:rPr>
                <w:szCs w:val="24"/>
              </w:rPr>
              <w:t>The c</w:t>
            </w:r>
            <w:r w:rsidR="008E3784">
              <w:rPr>
                <w:szCs w:val="24"/>
              </w:rPr>
              <w:t>oncern is across partnership working. We need to make sure we do not lose individuals across our systems.</w:t>
            </w:r>
          </w:p>
          <w:p w14:paraId="1212E0C6" w14:textId="3AB4995B" w:rsidR="008E3784" w:rsidRDefault="001D27ED" w:rsidP="00180365">
            <w:pPr>
              <w:rPr>
                <w:szCs w:val="24"/>
              </w:rPr>
            </w:pPr>
            <w:r>
              <w:rPr>
                <w:szCs w:val="24"/>
              </w:rPr>
              <w:t xml:space="preserve">- TC asked if </w:t>
            </w:r>
            <w:r w:rsidR="008E3784">
              <w:rPr>
                <w:szCs w:val="24"/>
              </w:rPr>
              <w:t xml:space="preserve">there </w:t>
            </w:r>
            <w:r>
              <w:rPr>
                <w:szCs w:val="24"/>
              </w:rPr>
              <w:t xml:space="preserve">is </w:t>
            </w:r>
            <w:r w:rsidR="008E3784">
              <w:rPr>
                <w:szCs w:val="24"/>
              </w:rPr>
              <w:t xml:space="preserve">something unique to Scarborough to explain why </w:t>
            </w:r>
            <w:r>
              <w:rPr>
                <w:szCs w:val="24"/>
              </w:rPr>
              <w:t xml:space="preserve">the </w:t>
            </w:r>
            <w:r w:rsidR="008E3784">
              <w:rPr>
                <w:szCs w:val="24"/>
              </w:rPr>
              <w:t>project</w:t>
            </w:r>
            <w:r>
              <w:rPr>
                <w:szCs w:val="24"/>
              </w:rPr>
              <w:t xml:space="preserve"> is set there and whether it </w:t>
            </w:r>
            <w:proofErr w:type="gramStart"/>
            <w:r>
              <w:rPr>
                <w:szCs w:val="24"/>
              </w:rPr>
              <w:t>should</w:t>
            </w:r>
            <w:r w:rsidR="008E3784">
              <w:rPr>
                <w:szCs w:val="24"/>
              </w:rPr>
              <w:t xml:space="preserve"> be rolled out</w:t>
            </w:r>
            <w:proofErr w:type="gramEnd"/>
            <w:r w:rsidR="008E3784">
              <w:rPr>
                <w:szCs w:val="24"/>
              </w:rPr>
              <w:t xml:space="preserve"> ac</w:t>
            </w:r>
            <w:r>
              <w:rPr>
                <w:szCs w:val="24"/>
              </w:rPr>
              <w:t>ross other areas of the Council.</w:t>
            </w:r>
            <w:r w:rsidR="008E3784">
              <w:rPr>
                <w:szCs w:val="24"/>
              </w:rPr>
              <w:t xml:space="preserve"> </w:t>
            </w:r>
            <w:r>
              <w:rPr>
                <w:szCs w:val="24"/>
              </w:rPr>
              <w:t>CR explained that this project is a m</w:t>
            </w:r>
            <w:r w:rsidR="008E3784">
              <w:rPr>
                <w:szCs w:val="24"/>
              </w:rPr>
              <w:t xml:space="preserve">odel prior to </w:t>
            </w:r>
            <w:proofErr w:type="gramStart"/>
            <w:r w:rsidR="008E3784">
              <w:rPr>
                <w:szCs w:val="24"/>
              </w:rPr>
              <w:t>being rolled out</w:t>
            </w:r>
            <w:proofErr w:type="gramEnd"/>
            <w:r>
              <w:rPr>
                <w:szCs w:val="24"/>
              </w:rPr>
              <w:t xml:space="preserve"> to other areas</w:t>
            </w:r>
            <w:r w:rsidR="008E3784">
              <w:rPr>
                <w:szCs w:val="24"/>
              </w:rPr>
              <w:t xml:space="preserve">. Accommodation </w:t>
            </w:r>
            <w:proofErr w:type="gramStart"/>
            <w:r>
              <w:rPr>
                <w:szCs w:val="24"/>
              </w:rPr>
              <w:t xml:space="preserve">is </w:t>
            </w:r>
            <w:r w:rsidR="008E3784">
              <w:rPr>
                <w:szCs w:val="24"/>
              </w:rPr>
              <w:t>being sold</w:t>
            </w:r>
            <w:proofErr w:type="gramEnd"/>
            <w:r>
              <w:rPr>
                <w:szCs w:val="24"/>
              </w:rPr>
              <w:t xml:space="preserve"> in Scarborough,</w:t>
            </w:r>
            <w:r w:rsidR="008E3784">
              <w:rPr>
                <w:szCs w:val="24"/>
              </w:rPr>
              <w:t xml:space="preserve"> creating additional people who are homeless. </w:t>
            </w:r>
            <w:r w:rsidR="00D04243">
              <w:rPr>
                <w:szCs w:val="24"/>
              </w:rPr>
              <w:t xml:space="preserve">In terms </w:t>
            </w:r>
            <w:r>
              <w:rPr>
                <w:szCs w:val="24"/>
              </w:rPr>
              <w:t>of LGR, this project</w:t>
            </w:r>
            <w:r w:rsidR="008E3784">
              <w:rPr>
                <w:szCs w:val="24"/>
              </w:rPr>
              <w:t xml:space="preserve"> shows how Council a</w:t>
            </w:r>
            <w:r w:rsidR="00D04243">
              <w:rPr>
                <w:szCs w:val="24"/>
              </w:rPr>
              <w:t>nd Districts can work together.</w:t>
            </w:r>
          </w:p>
          <w:p w14:paraId="0FC55D49" w14:textId="24722311" w:rsidR="00D04243" w:rsidRDefault="00D04243" w:rsidP="00180365">
            <w:pPr>
              <w:rPr>
                <w:szCs w:val="24"/>
              </w:rPr>
            </w:pPr>
            <w:r>
              <w:rPr>
                <w:szCs w:val="24"/>
              </w:rPr>
              <w:t>- CR added that the evaluation of impact of the project is looking at 3 areas: individual outcomes, cost savings through this model and social investment.</w:t>
            </w:r>
          </w:p>
          <w:p w14:paraId="5657CD06" w14:textId="30DDA9E6" w:rsidR="00D04243" w:rsidRDefault="00D04243" w:rsidP="00180365">
            <w:pPr>
              <w:rPr>
                <w:szCs w:val="24"/>
              </w:rPr>
            </w:pPr>
            <w:r>
              <w:rPr>
                <w:szCs w:val="24"/>
              </w:rPr>
              <w:t xml:space="preserve">- </w:t>
            </w:r>
            <w:r w:rsidRPr="00D04243">
              <w:rPr>
                <w:szCs w:val="24"/>
              </w:rPr>
              <w:t>CO’N echoed the positive comments made by other people on the project</w:t>
            </w:r>
            <w:r w:rsidR="005244B7">
              <w:rPr>
                <w:szCs w:val="24"/>
              </w:rPr>
              <w:t>. CO’N asked how p</w:t>
            </w:r>
            <w:r>
              <w:rPr>
                <w:szCs w:val="24"/>
              </w:rPr>
              <w:t xml:space="preserve">eer influence </w:t>
            </w:r>
            <w:proofErr w:type="gramStart"/>
            <w:r w:rsidR="005244B7">
              <w:rPr>
                <w:szCs w:val="24"/>
              </w:rPr>
              <w:t>is being addressed</w:t>
            </w:r>
            <w:proofErr w:type="gramEnd"/>
            <w:r w:rsidR="005244B7">
              <w:rPr>
                <w:szCs w:val="24"/>
              </w:rPr>
              <w:t xml:space="preserve">. </w:t>
            </w:r>
            <w:r>
              <w:rPr>
                <w:szCs w:val="24"/>
              </w:rPr>
              <w:t xml:space="preserve">SR said this is something </w:t>
            </w:r>
            <w:r w:rsidR="005244B7">
              <w:rPr>
                <w:szCs w:val="24"/>
              </w:rPr>
              <w:t xml:space="preserve">they are looking at. There are early signs that this is positive. </w:t>
            </w:r>
            <w:r>
              <w:rPr>
                <w:szCs w:val="24"/>
              </w:rPr>
              <w:t xml:space="preserve">People get a </w:t>
            </w:r>
            <w:r w:rsidR="005244B7">
              <w:rPr>
                <w:szCs w:val="24"/>
              </w:rPr>
              <w:t xml:space="preserve">few </w:t>
            </w:r>
            <w:r>
              <w:rPr>
                <w:szCs w:val="24"/>
              </w:rPr>
              <w:t>choice</w:t>
            </w:r>
            <w:r w:rsidR="005244B7">
              <w:rPr>
                <w:szCs w:val="24"/>
              </w:rPr>
              <w:t>s regarding</w:t>
            </w:r>
            <w:r>
              <w:rPr>
                <w:szCs w:val="24"/>
              </w:rPr>
              <w:t xml:space="preserve"> wh</w:t>
            </w:r>
            <w:r w:rsidR="005244B7">
              <w:rPr>
                <w:szCs w:val="24"/>
              </w:rPr>
              <w:t>ere to live as it needs to be somewhere they are happy with and will look after.</w:t>
            </w:r>
          </w:p>
          <w:p w14:paraId="22378121" w14:textId="16B69D19" w:rsidR="00592B0D" w:rsidRDefault="005244B7" w:rsidP="00180365">
            <w:pPr>
              <w:rPr>
                <w:szCs w:val="24"/>
              </w:rPr>
            </w:pPr>
            <w:r>
              <w:rPr>
                <w:szCs w:val="24"/>
              </w:rPr>
              <w:t>- CO’N also asked at how difficulties</w:t>
            </w:r>
            <w:r w:rsidR="00D04243">
              <w:rPr>
                <w:szCs w:val="24"/>
              </w:rPr>
              <w:t xml:space="preserve"> with literacy and numeracy</w:t>
            </w:r>
            <w:r>
              <w:rPr>
                <w:szCs w:val="24"/>
              </w:rPr>
              <w:t xml:space="preserve"> </w:t>
            </w:r>
            <w:proofErr w:type="gramStart"/>
            <w:r>
              <w:rPr>
                <w:szCs w:val="24"/>
              </w:rPr>
              <w:t>are being addressed</w:t>
            </w:r>
            <w:proofErr w:type="gramEnd"/>
            <w:r w:rsidR="00D04243">
              <w:rPr>
                <w:szCs w:val="24"/>
              </w:rPr>
              <w:t>. S</w:t>
            </w:r>
            <w:r>
              <w:rPr>
                <w:szCs w:val="24"/>
              </w:rPr>
              <w:t>R said that housing s</w:t>
            </w:r>
            <w:r w:rsidR="00D04243">
              <w:rPr>
                <w:szCs w:val="24"/>
              </w:rPr>
              <w:t>upp</w:t>
            </w:r>
            <w:r>
              <w:rPr>
                <w:szCs w:val="24"/>
              </w:rPr>
              <w:t>ort workers look at both education and care</w:t>
            </w:r>
            <w:r w:rsidR="00D04243">
              <w:rPr>
                <w:szCs w:val="24"/>
              </w:rPr>
              <w:t xml:space="preserve"> and how to </w:t>
            </w:r>
            <w:r>
              <w:rPr>
                <w:szCs w:val="24"/>
              </w:rPr>
              <w:t xml:space="preserve">source the best </w:t>
            </w:r>
            <w:r w:rsidR="00D04243">
              <w:rPr>
                <w:szCs w:val="24"/>
              </w:rPr>
              <w:t xml:space="preserve">support. </w:t>
            </w:r>
            <w:r>
              <w:rPr>
                <w:szCs w:val="24"/>
              </w:rPr>
              <w:t>They w</w:t>
            </w:r>
            <w:r w:rsidR="00D04243">
              <w:rPr>
                <w:szCs w:val="24"/>
              </w:rPr>
              <w:t>ork with Stronger Communities</w:t>
            </w:r>
            <w:r>
              <w:rPr>
                <w:szCs w:val="24"/>
              </w:rPr>
              <w:t xml:space="preserve"> and refer to NY Adult Learning as appropriate.</w:t>
            </w:r>
          </w:p>
          <w:p w14:paraId="23BDBCCF" w14:textId="77777777" w:rsidR="001D27ED" w:rsidRDefault="001D27ED" w:rsidP="00180365">
            <w:pPr>
              <w:rPr>
                <w:szCs w:val="24"/>
              </w:rPr>
            </w:pPr>
          </w:p>
          <w:p w14:paraId="612B1E6D" w14:textId="77777777" w:rsidR="001D27ED" w:rsidRDefault="001D27ED" w:rsidP="001D27ED">
            <w:pPr>
              <w:pStyle w:val="ListParagraph"/>
              <w:numPr>
                <w:ilvl w:val="0"/>
                <w:numId w:val="17"/>
              </w:numPr>
              <w:rPr>
                <w:szCs w:val="24"/>
              </w:rPr>
            </w:pPr>
            <w:r w:rsidRPr="001D27ED">
              <w:rPr>
                <w:b/>
                <w:szCs w:val="24"/>
                <w:u w:val="single"/>
              </w:rPr>
              <w:t>Actions:</w:t>
            </w:r>
            <w:r w:rsidRPr="001D27ED">
              <w:rPr>
                <w:b/>
                <w:szCs w:val="24"/>
              </w:rPr>
              <w:t xml:space="preserve"> </w:t>
            </w:r>
          </w:p>
          <w:p w14:paraId="590FF564" w14:textId="1FF8E441" w:rsidR="00A22E79" w:rsidRDefault="001D27ED" w:rsidP="00A22E79">
            <w:pPr>
              <w:pStyle w:val="ListParagraph"/>
              <w:rPr>
                <w:szCs w:val="24"/>
              </w:rPr>
            </w:pPr>
            <w:r>
              <w:rPr>
                <w:szCs w:val="24"/>
              </w:rPr>
              <w:t xml:space="preserve">- </w:t>
            </w:r>
            <w:r w:rsidR="00A22E79" w:rsidRPr="001D27ED">
              <w:rPr>
                <w:szCs w:val="24"/>
              </w:rPr>
              <w:t>Learning and Review (LAR) sub-group</w:t>
            </w:r>
            <w:r>
              <w:rPr>
                <w:szCs w:val="24"/>
              </w:rPr>
              <w:t xml:space="preserve"> to pick up</w:t>
            </w:r>
            <w:r w:rsidR="00592B0D" w:rsidRPr="001D27ED">
              <w:rPr>
                <w:szCs w:val="24"/>
              </w:rPr>
              <w:t xml:space="preserve"> </w:t>
            </w:r>
            <w:r w:rsidRPr="001D27ED">
              <w:rPr>
                <w:szCs w:val="24"/>
              </w:rPr>
              <w:t>the issue around SI to identify how e</w:t>
            </w:r>
            <w:r w:rsidR="00592B0D" w:rsidRPr="001D27ED">
              <w:rPr>
                <w:szCs w:val="24"/>
              </w:rPr>
              <w:t>arlier intervention around risk</w:t>
            </w:r>
            <w:r w:rsidRPr="001D27ED">
              <w:rPr>
                <w:szCs w:val="24"/>
              </w:rPr>
              <w:t xml:space="preserve"> can be put in place</w:t>
            </w:r>
          </w:p>
          <w:p w14:paraId="48DEDC36" w14:textId="20795B08" w:rsidR="00A22E79" w:rsidRDefault="001D27ED" w:rsidP="00A22E79">
            <w:pPr>
              <w:pStyle w:val="ListParagraph"/>
              <w:rPr>
                <w:szCs w:val="24"/>
              </w:rPr>
            </w:pPr>
            <w:r>
              <w:rPr>
                <w:szCs w:val="24"/>
              </w:rPr>
              <w:t>- CR and SR will continue discussions with OR and</w:t>
            </w:r>
            <w:r w:rsidR="00A22E79">
              <w:rPr>
                <w:szCs w:val="24"/>
              </w:rPr>
              <w:t xml:space="preserve"> IDAS</w:t>
            </w:r>
          </w:p>
          <w:p w14:paraId="4C1B018F" w14:textId="77777777" w:rsidR="00A22E79" w:rsidRDefault="00A22E79" w:rsidP="00A22E79">
            <w:pPr>
              <w:pStyle w:val="ListParagraph"/>
              <w:rPr>
                <w:szCs w:val="24"/>
              </w:rPr>
            </w:pPr>
            <w:r>
              <w:rPr>
                <w:szCs w:val="24"/>
              </w:rPr>
              <w:t xml:space="preserve">- </w:t>
            </w:r>
            <w:r w:rsidR="00592B0D">
              <w:rPr>
                <w:szCs w:val="24"/>
              </w:rPr>
              <w:t>CR and SR to</w:t>
            </w:r>
            <w:r>
              <w:rPr>
                <w:szCs w:val="24"/>
              </w:rPr>
              <w:t xml:space="preserve"> be invited to the</w:t>
            </w:r>
            <w:r w:rsidR="00592B0D">
              <w:rPr>
                <w:szCs w:val="24"/>
              </w:rPr>
              <w:t xml:space="preserve"> Feb</w:t>
            </w:r>
            <w:r>
              <w:rPr>
                <w:szCs w:val="24"/>
              </w:rPr>
              <w:t>ruary</w:t>
            </w:r>
            <w:r w:rsidR="00592B0D">
              <w:rPr>
                <w:szCs w:val="24"/>
              </w:rPr>
              <w:t xml:space="preserve"> homelessness session</w:t>
            </w:r>
          </w:p>
          <w:p w14:paraId="31192874" w14:textId="77777777" w:rsidR="00592B0D" w:rsidRDefault="00A22E79" w:rsidP="00A22E79">
            <w:pPr>
              <w:pStyle w:val="ListParagraph"/>
              <w:rPr>
                <w:szCs w:val="24"/>
              </w:rPr>
            </w:pPr>
            <w:r>
              <w:rPr>
                <w:szCs w:val="24"/>
              </w:rPr>
              <w:t>- CR and SR to r</w:t>
            </w:r>
            <w:r w:rsidR="00592B0D">
              <w:rPr>
                <w:szCs w:val="24"/>
              </w:rPr>
              <w:t>eturn to</w:t>
            </w:r>
            <w:r>
              <w:rPr>
                <w:szCs w:val="24"/>
              </w:rPr>
              <w:t xml:space="preserve"> the SAB in Dec 2022 to provide a further update</w:t>
            </w:r>
          </w:p>
          <w:p w14:paraId="0090E35B" w14:textId="5E991074" w:rsidR="00A22E79" w:rsidRPr="00642E54" w:rsidRDefault="00A22E79" w:rsidP="00A22E79">
            <w:pPr>
              <w:pStyle w:val="ListParagraph"/>
              <w:rPr>
                <w:szCs w:val="24"/>
              </w:rPr>
            </w:pPr>
          </w:p>
        </w:tc>
      </w:tr>
      <w:tr w:rsidR="00592B0D" w:rsidRPr="00A14B84" w14:paraId="0AAF2B99"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28F21377" w14:textId="351D040D" w:rsidR="00592B0D" w:rsidRPr="00642E54" w:rsidRDefault="00592B0D" w:rsidP="00233C9D">
            <w:pPr>
              <w:rPr>
                <w:rFonts w:cs="Arial"/>
                <w:b/>
                <w:color w:val="262626" w:themeColor="text1" w:themeTint="D9"/>
              </w:rPr>
            </w:pPr>
            <w:r>
              <w:rPr>
                <w:rFonts w:cs="Arial"/>
                <w:b/>
                <w:color w:val="262626" w:themeColor="text1" w:themeTint="D9"/>
              </w:rPr>
              <w:lastRenderedPageBreak/>
              <w:t>Item 4</w:t>
            </w:r>
          </w:p>
        </w:tc>
        <w:tc>
          <w:tcPr>
            <w:tcW w:w="9470" w:type="dxa"/>
            <w:gridSpan w:val="5"/>
          </w:tcPr>
          <w:p w14:paraId="69E17E17" w14:textId="12D4A2C0" w:rsidR="00592B0D" w:rsidRPr="00592B0D" w:rsidRDefault="00592B0D" w:rsidP="00180365">
            <w:pPr>
              <w:rPr>
                <w:b/>
                <w:szCs w:val="24"/>
              </w:rPr>
            </w:pPr>
            <w:r w:rsidRPr="00592B0D">
              <w:rPr>
                <w:b/>
                <w:szCs w:val="24"/>
              </w:rPr>
              <w:t>Covid Updates</w:t>
            </w:r>
          </w:p>
        </w:tc>
      </w:tr>
      <w:tr w:rsidR="00592B0D" w:rsidRPr="00A14B84" w14:paraId="72FC5033"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0AD715B9" w14:textId="77777777" w:rsidR="00592B0D" w:rsidRDefault="00592B0D" w:rsidP="00233C9D">
            <w:pPr>
              <w:rPr>
                <w:rFonts w:cs="Arial"/>
                <w:b/>
                <w:color w:val="262626" w:themeColor="text1" w:themeTint="D9"/>
              </w:rPr>
            </w:pPr>
          </w:p>
        </w:tc>
        <w:tc>
          <w:tcPr>
            <w:tcW w:w="9470" w:type="dxa"/>
            <w:gridSpan w:val="5"/>
          </w:tcPr>
          <w:p w14:paraId="62E54722" w14:textId="32852F4E" w:rsidR="00A22E79" w:rsidRDefault="00A22E79" w:rsidP="00180365">
            <w:pPr>
              <w:rPr>
                <w:szCs w:val="24"/>
              </w:rPr>
            </w:pPr>
            <w:proofErr w:type="spellStart"/>
            <w:r>
              <w:rPr>
                <w:szCs w:val="24"/>
              </w:rPr>
              <w:t>SPr</w:t>
            </w:r>
            <w:proofErr w:type="spellEnd"/>
            <w:r>
              <w:rPr>
                <w:szCs w:val="24"/>
              </w:rPr>
              <w:t xml:space="preserve"> asked partners if they had specific safeguarding iss</w:t>
            </w:r>
            <w:r w:rsidR="005244B7">
              <w:rPr>
                <w:szCs w:val="24"/>
              </w:rPr>
              <w:t>ues emerging from the pandemic they wished to highlight:</w:t>
            </w:r>
          </w:p>
          <w:p w14:paraId="58BCDB42" w14:textId="723D21DB" w:rsidR="00592B0D" w:rsidRDefault="00A22E79" w:rsidP="00180365">
            <w:pPr>
              <w:rPr>
                <w:szCs w:val="24"/>
              </w:rPr>
            </w:pPr>
            <w:r>
              <w:rPr>
                <w:szCs w:val="24"/>
              </w:rPr>
              <w:t>- LW gave a brief overview of the situation in NY. There are a</w:t>
            </w:r>
            <w:r w:rsidR="00592B0D">
              <w:rPr>
                <w:szCs w:val="24"/>
              </w:rPr>
              <w:t xml:space="preserve"> few confirmed Omicron cases in NY.</w:t>
            </w:r>
          </w:p>
          <w:p w14:paraId="1223A10A" w14:textId="61364D71" w:rsidR="00592B0D" w:rsidRDefault="00A22E79" w:rsidP="00180365">
            <w:pPr>
              <w:rPr>
                <w:szCs w:val="24"/>
              </w:rPr>
            </w:pPr>
            <w:r>
              <w:rPr>
                <w:szCs w:val="24"/>
              </w:rPr>
              <w:t>There is a</w:t>
            </w:r>
            <w:r w:rsidR="00592B0D">
              <w:rPr>
                <w:szCs w:val="24"/>
              </w:rPr>
              <w:t xml:space="preserve"> lot to </w:t>
            </w:r>
            <w:proofErr w:type="gramStart"/>
            <w:r>
              <w:rPr>
                <w:szCs w:val="24"/>
              </w:rPr>
              <w:t>learn</w:t>
            </w:r>
            <w:proofErr w:type="gramEnd"/>
            <w:r>
              <w:rPr>
                <w:szCs w:val="24"/>
              </w:rPr>
              <w:t xml:space="preserve"> as it is a new variant;</w:t>
            </w:r>
            <w:r w:rsidR="00592B0D">
              <w:rPr>
                <w:szCs w:val="24"/>
              </w:rPr>
              <w:t xml:space="preserve"> vacc</w:t>
            </w:r>
            <w:r>
              <w:rPr>
                <w:szCs w:val="24"/>
              </w:rPr>
              <w:t>ine escape and hospitalisations are still</w:t>
            </w:r>
            <w:r w:rsidR="00592B0D">
              <w:rPr>
                <w:szCs w:val="24"/>
              </w:rPr>
              <w:t xml:space="preserve"> unknown</w:t>
            </w:r>
            <w:r>
              <w:rPr>
                <w:szCs w:val="24"/>
              </w:rPr>
              <w:t>.</w:t>
            </w:r>
          </w:p>
          <w:p w14:paraId="289A4B85" w14:textId="74DFD88C" w:rsidR="00A22E79" w:rsidRDefault="00A22E79" w:rsidP="00180365">
            <w:pPr>
              <w:rPr>
                <w:szCs w:val="24"/>
              </w:rPr>
            </w:pPr>
            <w:r>
              <w:rPr>
                <w:szCs w:val="24"/>
              </w:rPr>
              <w:t xml:space="preserve">A press </w:t>
            </w:r>
            <w:r w:rsidR="00592B0D">
              <w:rPr>
                <w:szCs w:val="24"/>
              </w:rPr>
              <w:t xml:space="preserve">conference </w:t>
            </w:r>
            <w:r>
              <w:rPr>
                <w:szCs w:val="24"/>
              </w:rPr>
              <w:t xml:space="preserve">will take place </w:t>
            </w:r>
            <w:r w:rsidR="00592B0D">
              <w:rPr>
                <w:szCs w:val="24"/>
              </w:rPr>
              <w:t xml:space="preserve">on Friday </w:t>
            </w:r>
            <w:r>
              <w:rPr>
                <w:szCs w:val="24"/>
              </w:rPr>
              <w:t>17</w:t>
            </w:r>
            <w:r w:rsidRPr="00A22E79">
              <w:rPr>
                <w:szCs w:val="24"/>
                <w:vertAlign w:val="superscript"/>
              </w:rPr>
              <w:t>th</w:t>
            </w:r>
            <w:r>
              <w:rPr>
                <w:szCs w:val="24"/>
              </w:rPr>
              <w:t xml:space="preserve"> December </w:t>
            </w:r>
            <w:r w:rsidR="005244B7">
              <w:rPr>
                <w:szCs w:val="24"/>
              </w:rPr>
              <w:t>with NHS collea</w:t>
            </w:r>
            <w:r w:rsidR="00592B0D">
              <w:rPr>
                <w:szCs w:val="24"/>
              </w:rPr>
              <w:t>g</w:t>
            </w:r>
            <w:r w:rsidR="005244B7">
              <w:rPr>
                <w:szCs w:val="24"/>
              </w:rPr>
              <w:t>u</w:t>
            </w:r>
            <w:r w:rsidR="00592B0D">
              <w:rPr>
                <w:szCs w:val="24"/>
              </w:rPr>
              <w:t xml:space="preserve">es. </w:t>
            </w:r>
          </w:p>
          <w:p w14:paraId="0C7C4987" w14:textId="55C5BF3C" w:rsidR="00592B0D" w:rsidRDefault="00A22E79" w:rsidP="00180365">
            <w:pPr>
              <w:rPr>
                <w:szCs w:val="24"/>
              </w:rPr>
            </w:pPr>
            <w:r>
              <w:rPr>
                <w:szCs w:val="24"/>
              </w:rPr>
              <w:t>The Vaccine Equality Group works to ensure</w:t>
            </w:r>
            <w:r w:rsidR="00592B0D">
              <w:rPr>
                <w:szCs w:val="24"/>
              </w:rPr>
              <w:t xml:space="preserve"> areas where</w:t>
            </w:r>
            <w:r>
              <w:rPr>
                <w:szCs w:val="24"/>
              </w:rPr>
              <w:t xml:space="preserve"> the vaccine</w:t>
            </w:r>
            <w:r w:rsidR="00592B0D">
              <w:rPr>
                <w:szCs w:val="24"/>
              </w:rPr>
              <w:t xml:space="preserve"> uptake is lower</w:t>
            </w:r>
            <w:r>
              <w:rPr>
                <w:szCs w:val="24"/>
              </w:rPr>
              <w:t xml:space="preserve"> </w:t>
            </w:r>
            <w:proofErr w:type="gramStart"/>
            <w:r>
              <w:rPr>
                <w:szCs w:val="24"/>
              </w:rPr>
              <w:t>are targeted</w:t>
            </w:r>
            <w:proofErr w:type="gramEnd"/>
            <w:r>
              <w:rPr>
                <w:szCs w:val="24"/>
              </w:rPr>
              <w:t xml:space="preserve"> although, g</w:t>
            </w:r>
            <w:r w:rsidR="00592B0D">
              <w:rPr>
                <w:szCs w:val="24"/>
              </w:rPr>
              <w:t>enerally sp</w:t>
            </w:r>
            <w:r>
              <w:rPr>
                <w:szCs w:val="24"/>
              </w:rPr>
              <w:t>eaking, the uptake is very good across the region.</w:t>
            </w:r>
          </w:p>
          <w:p w14:paraId="38A72A7A" w14:textId="3E35454A" w:rsidR="003C2D37" w:rsidRDefault="00A22E79" w:rsidP="00180365">
            <w:pPr>
              <w:rPr>
                <w:szCs w:val="24"/>
              </w:rPr>
            </w:pPr>
            <w:r>
              <w:rPr>
                <w:szCs w:val="24"/>
              </w:rPr>
              <w:lastRenderedPageBreak/>
              <w:t>The Public Health Team c</w:t>
            </w:r>
            <w:r w:rsidR="00592B0D">
              <w:rPr>
                <w:szCs w:val="24"/>
              </w:rPr>
              <w:t>onti</w:t>
            </w:r>
            <w:r>
              <w:rPr>
                <w:szCs w:val="24"/>
              </w:rPr>
              <w:t>nue to support the care sector;</w:t>
            </w:r>
            <w:r w:rsidR="00592B0D">
              <w:rPr>
                <w:szCs w:val="24"/>
              </w:rPr>
              <w:t xml:space="preserve"> </w:t>
            </w:r>
            <w:r>
              <w:rPr>
                <w:szCs w:val="24"/>
              </w:rPr>
              <w:t xml:space="preserve">care home </w:t>
            </w:r>
            <w:r w:rsidR="00592B0D">
              <w:rPr>
                <w:szCs w:val="24"/>
              </w:rPr>
              <w:t>visiting guidance has changed wi</w:t>
            </w:r>
            <w:r>
              <w:rPr>
                <w:szCs w:val="24"/>
              </w:rPr>
              <w:t>th lower numbers of visitors now</w:t>
            </w:r>
            <w:r w:rsidR="00592B0D">
              <w:rPr>
                <w:szCs w:val="24"/>
              </w:rPr>
              <w:t xml:space="preserve"> allowed.</w:t>
            </w:r>
          </w:p>
          <w:p w14:paraId="150910C0" w14:textId="77777777" w:rsidR="00A22E79" w:rsidRDefault="00A22E79" w:rsidP="00180365">
            <w:pPr>
              <w:rPr>
                <w:szCs w:val="24"/>
              </w:rPr>
            </w:pPr>
          </w:p>
          <w:p w14:paraId="7869194B" w14:textId="1961D8D1" w:rsidR="00592B0D" w:rsidRPr="00592B0D" w:rsidRDefault="00A22E79" w:rsidP="003A45DF">
            <w:pPr>
              <w:rPr>
                <w:szCs w:val="24"/>
              </w:rPr>
            </w:pPr>
            <w:r>
              <w:rPr>
                <w:szCs w:val="24"/>
              </w:rPr>
              <w:t xml:space="preserve">- CJK added that </w:t>
            </w:r>
            <w:r w:rsidR="003C2D37">
              <w:rPr>
                <w:szCs w:val="24"/>
              </w:rPr>
              <w:t>Silver and Gold me</w:t>
            </w:r>
            <w:r>
              <w:rPr>
                <w:szCs w:val="24"/>
              </w:rPr>
              <w:t>etings are still taking place. They are a</w:t>
            </w:r>
            <w:r w:rsidR="003C2D37">
              <w:rPr>
                <w:szCs w:val="24"/>
              </w:rPr>
              <w:t>lso working</w:t>
            </w:r>
            <w:r w:rsidR="003A45DF">
              <w:rPr>
                <w:szCs w:val="24"/>
              </w:rPr>
              <w:t xml:space="preserve"> on norovirus and other viruses. </w:t>
            </w:r>
          </w:p>
        </w:tc>
      </w:tr>
      <w:tr w:rsidR="00233C9D" w:rsidRPr="00A14B84" w14:paraId="6C5D6830"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69187E57" w14:textId="55DD945D" w:rsidR="00233C9D" w:rsidRPr="00A14B84" w:rsidRDefault="00592B0D" w:rsidP="00233C9D">
            <w:pPr>
              <w:rPr>
                <w:rFonts w:cs="Arial"/>
                <w:b/>
                <w:color w:val="262626" w:themeColor="text1" w:themeTint="D9"/>
              </w:rPr>
            </w:pPr>
            <w:r>
              <w:rPr>
                <w:rFonts w:cs="Arial"/>
                <w:b/>
                <w:color w:val="262626" w:themeColor="text1" w:themeTint="D9"/>
              </w:rPr>
              <w:lastRenderedPageBreak/>
              <w:t>Item 5</w:t>
            </w:r>
          </w:p>
        </w:tc>
        <w:tc>
          <w:tcPr>
            <w:tcW w:w="9470" w:type="dxa"/>
            <w:gridSpan w:val="5"/>
          </w:tcPr>
          <w:p w14:paraId="6BB3D0C8"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Report from Executive</w:t>
            </w:r>
          </w:p>
        </w:tc>
      </w:tr>
      <w:tr w:rsidR="00233C9D" w:rsidRPr="00A14B84" w14:paraId="52D7DB1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14:paraId="5672EA0E" w14:textId="77777777" w:rsidR="00233C9D" w:rsidRPr="00A14B84" w:rsidRDefault="00233C9D" w:rsidP="00233C9D">
            <w:pPr>
              <w:rPr>
                <w:rFonts w:cs="Arial"/>
                <w:color w:val="262626" w:themeColor="text1" w:themeTint="D9"/>
              </w:rPr>
            </w:pPr>
          </w:p>
        </w:tc>
        <w:tc>
          <w:tcPr>
            <w:tcW w:w="9470" w:type="dxa"/>
            <w:gridSpan w:val="5"/>
          </w:tcPr>
          <w:p w14:paraId="1189F53A" w14:textId="07470F87" w:rsidR="00233C9D" w:rsidRDefault="00233C9D" w:rsidP="00233C9D">
            <w:pPr>
              <w:tabs>
                <w:tab w:val="left" w:pos="993"/>
              </w:tabs>
              <w:rPr>
                <w:rFonts w:eastAsia="Calibri" w:cstheme="minorHAnsi"/>
                <w:color w:val="000000" w:themeColor="text1"/>
              </w:rPr>
            </w:pPr>
            <w:r>
              <w:rPr>
                <w:rFonts w:eastAsia="Calibri" w:cstheme="minorHAnsi"/>
                <w:color w:val="000000" w:themeColor="text1"/>
              </w:rPr>
              <w:t>The repor</w:t>
            </w:r>
            <w:r w:rsidR="003D1728">
              <w:rPr>
                <w:rFonts w:eastAsia="Calibri" w:cstheme="minorHAnsi"/>
                <w:color w:val="000000" w:themeColor="text1"/>
              </w:rPr>
              <w:t xml:space="preserve">t from </w:t>
            </w:r>
            <w:r w:rsidR="003055D6">
              <w:rPr>
                <w:rFonts w:eastAsia="Calibri" w:cstheme="minorHAnsi"/>
                <w:color w:val="000000" w:themeColor="text1"/>
              </w:rPr>
              <w:t xml:space="preserve">the Executive </w:t>
            </w:r>
            <w:proofErr w:type="gramStart"/>
            <w:r w:rsidR="003055D6">
              <w:rPr>
                <w:rFonts w:eastAsia="Calibri" w:cstheme="minorHAnsi"/>
                <w:color w:val="000000" w:themeColor="text1"/>
              </w:rPr>
              <w:t>was noted</w:t>
            </w:r>
            <w:proofErr w:type="gramEnd"/>
            <w:r w:rsidR="003055D6">
              <w:rPr>
                <w:rFonts w:eastAsia="Calibri" w:cstheme="minorHAnsi"/>
                <w:color w:val="000000" w:themeColor="text1"/>
              </w:rPr>
              <w:t>.</w:t>
            </w:r>
          </w:p>
          <w:p w14:paraId="5A8BCCDC" w14:textId="170D0FE8" w:rsidR="003C2D37" w:rsidRPr="003A45DF" w:rsidRDefault="003A45DF" w:rsidP="003A45DF">
            <w:pPr>
              <w:tabs>
                <w:tab w:val="left" w:pos="993"/>
              </w:tabs>
              <w:rPr>
                <w:rFonts w:eastAsia="Calibri" w:cstheme="minorHAnsi"/>
                <w:color w:val="000000" w:themeColor="text1"/>
              </w:rPr>
            </w:pPr>
            <w:r>
              <w:rPr>
                <w:rFonts w:eastAsia="Calibri" w:cstheme="minorHAnsi"/>
                <w:color w:val="000000" w:themeColor="text1"/>
              </w:rPr>
              <w:t>- The Engagement Report recommendations</w:t>
            </w:r>
            <w:r w:rsidR="00F04135" w:rsidRPr="003A45DF">
              <w:rPr>
                <w:rFonts w:eastAsia="Calibri" w:cstheme="minorHAnsi"/>
                <w:color w:val="000000" w:themeColor="text1"/>
              </w:rPr>
              <w:t xml:space="preserve"> </w:t>
            </w:r>
            <w:proofErr w:type="gramStart"/>
            <w:r w:rsidR="00F04135" w:rsidRPr="003A45DF">
              <w:rPr>
                <w:rFonts w:eastAsia="Calibri" w:cstheme="minorHAnsi"/>
                <w:color w:val="000000" w:themeColor="text1"/>
              </w:rPr>
              <w:t>were approved</w:t>
            </w:r>
            <w:proofErr w:type="gramEnd"/>
            <w:r w:rsidR="00F04135" w:rsidRPr="003A45DF">
              <w:rPr>
                <w:rFonts w:eastAsia="Calibri" w:cstheme="minorHAnsi"/>
                <w:color w:val="000000" w:themeColor="text1"/>
              </w:rPr>
              <w:t>.</w:t>
            </w:r>
          </w:p>
          <w:p w14:paraId="587E0C28" w14:textId="4D980CEC" w:rsidR="003C2D37" w:rsidRDefault="003A45DF" w:rsidP="003C2D37">
            <w:pPr>
              <w:tabs>
                <w:tab w:val="left" w:pos="993"/>
              </w:tabs>
              <w:rPr>
                <w:rFonts w:eastAsia="Calibri" w:cstheme="minorHAnsi"/>
                <w:color w:val="000000" w:themeColor="text1"/>
              </w:rPr>
            </w:pPr>
            <w:r>
              <w:rPr>
                <w:rFonts w:eastAsia="Calibri" w:cstheme="minorHAnsi"/>
                <w:color w:val="000000" w:themeColor="text1"/>
              </w:rPr>
              <w:t xml:space="preserve">- TC said that the </w:t>
            </w:r>
            <w:r w:rsidR="003C2D37">
              <w:rPr>
                <w:rFonts w:eastAsia="Calibri" w:cstheme="minorHAnsi"/>
                <w:color w:val="000000" w:themeColor="text1"/>
              </w:rPr>
              <w:t>Housing work</w:t>
            </w:r>
            <w:r>
              <w:rPr>
                <w:rFonts w:eastAsia="Calibri" w:cstheme="minorHAnsi"/>
                <w:color w:val="000000" w:themeColor="text1"/>
              </w:rPr>
              <w:t xml:space="preserve"> </w:t>
            </w:r>
            <w:r w:rsidR="003C2D37">
              <w:rPr>
                <w:rFonts w:eastAsia="Calibri" w:cstheme="minorHAnsi"/>
                <w:color w:val="000000" w:themeColor="text1"/>
              </w:rPr>
              <w:t>stream ha</w:t>
            </w:r>
            <w:r>
              <w:rPr>
                <w:rFonts w:eastAsia="Calibri" w:cstheme="minorHAnsi"/>
                <w:color w:val="000000" w:themeColor="text1"/>
              </w:rPr>
              <w:t>s set up a sub-work stream for s</w:t>
            </w:r>
            <w:r w:rsidR="003C2D37">
              <w:rPr>
                <w:rFonts w:eastAsia="Calibri" w:cstheme="minorHAnsi"/>
                <w:color w:val="000000" w:themeColor="text1"/>
              </w:rPr>
              <w:t>afeguarding.</w:t>
            </w:r>
          </w:p>
          <w:p w14:paraId="24FAA601" w14:textId="0693097D" w:rsidR="00F04135" w:rsidRDefault="003A45DF" w:rsidP="003C2D37">
            <w:pPr>
              <w:tabs>
                <w:tab w:val="left" w:pos="993"/>
              </w:tabs>
              <w:rPr>
                <w:rFonts w:eastAsia="Calibri" w:cstheme="minorHAnsi"/>
                <w:color w:val="000000" w:themeColor="text1"/>
              </w:rPr>
            </w:pPr>
            <w:r>
              <w:rPr>
                <w:rFonts w:eastAsia="Calibri" w:cstheme="minorHAnsi"/>
                <w:color w:val="000000" w:themeColor="text1"/>
              </w:rPr>
              <w:t xml:space="preserve">- RW added that </w:t>
            </w:r>
            <w:r w:rsidR="003C2D37">
              <w:rPr>
                <w:rFonts w:eastAsia="Calibri" w:cstheme="minorHAnsi"/>
                <w:color w:val="000000" w:themeColor="text1"/>
              </w:rPr>
              <w:t>in terms of structure, the cor</w:t>
            </w:r>
            <w:r>
              <w:rPr>
                <w:rFonts w:eastAsia="Calibri" w:cstheme="minorHAnsi"/>
                <w:color w:val="000000" w:themeColor="text1"/>
              </w:rPr>
              <w:t>e of our safeguarding team will not</w:t>
            </w:r>
            <w:r w:rsidR="003C2D37">
              <w:rPr>
                <w:rFonts w:eastAsia="Calibri" w:cstheme="minorHAnsi"/>
                <w:color w:val="000000" w:themeColor="text1"/>
              </w:rPr>
              <w:t xml:space="preserve"> change</w:t>
            </w:r>
            <w:r>
              <w:rPr>
                <w:rFonts w:eastAsia="Calibri" w:cstheme="minorHAnsi"/>
                <w:color w:val="000000" w:themeColor="text1"/>
              </w:rPr>
              <w:t xml:space="preserve"> following LGR and the risk around resources/staffing</w:t>
            </w:r>
            <w:r w:rsidR="003C2D37">
              <w:rPr>
                <w:rFonts w:eastAsia="Calibri" w:cstheme="minorHAnsi"/>
                <w:color w:val="000000" w:themeColor="text1"/>
              </w:rPr>
              <w:t xml:space="preserve"> is probably a </w:t>
            </w:r>
            <w:r>
              <w:rPr>
                <w:rFonts w:eastAsia="Calibri" w:cstheme="minorHAnsi"/>
                <w:color w:val="000000" w:themeColor="text1"/>
              </w:rPr>
              <w:t xml:space="preserve">bigger risk. </w:t>
            </w:r>
            <w:proofErr w:type="spellStart"/>
            <w:r>
              <w:rPr>
                <w:rFonts w:eastAsia="Calibri" w:cstheme="minorHAnsi"/>
                <w:color w:val="000000" w:themeColor="text1"/>
              </w:rPr>
              <w:t>SPr</w:t>
            </w:r>
            <w:proofErr w:type="spellEnd"/>
            <w:r>
              <w:rPr>
                <w:rFonts w:eastAsia="Calibri" w:cstheme="minorHAnsi"/>
                <w:color w:val="000000" w:themeColor="text1"/>
              </w:rPr>
              <w:t xml:space="preserve"> commented that o</w:t>
            </w:r>
            <w:r w:rsidR="003C2D37">
              <w:rPr>
                <w:rFonts w:eastAsia="Calibri" w:cstheme="minorHAnsi"/>
                <w:color w:val="000000" w:themeColor="text1"/>
              </w:rPr>
              <w:t xml:space="preserve">rganisational change </w:t>
            </w:r>
            <w:r w:rsidR="00F04135">
              <w:rPr>
                <w:rFonts w:eastAsia="Calibri" w:cstheme="minorHAnsi"/>
                <w:color w:val="000000" w:themeColor="text1"/>
              </w:rPr>
              <w:t>could affect staff morale further.</w:t>
            </w:r>
          </w:p>
          <w:p w14:paraId="56D22C87" w14:textId="3D5D0FD0" w:rsidR="003C2D37" w:rsidRDefault="003A45DF" w:rsidP="003C2D37">
            <w:pPr>
              <w:tabs>
                <w:tab w:val="left" w:pos="993"/>
              </w:tabs>
              <w:rPr>
                <w:rFonts w:eastAsia="Calibri" w:cstheme="minorHAnsi"/>
                <w:color w:val="000000" w:themeColor="text1"/>
              </w:rPr>
            </w:pPr>
            <w:r>
              <w:rPr>
                <w:rFonts w:eastAsia="Calibri" w:cstheme="minorHAnsi"/>
                <w:color w:val="000000" w:themeColor="text1"/>
              </w:rPr>
              <w:t xml:space="preserve">- </w:t>
            </w:r>
            <w:proofErr w:type="spellStart"/>
            <w:r>
              <w:rPr>
                <w:rFonts w:eastAsia="Calibri" w:cstheme="minorHAnsi"/>
                <w:color w:val="000000" w:themeColor="text1"/>
              </w:rPr>
              <w:t>SPe</w:t>
            </w:r>
            <w:proofErr w:type="spellEnd"/>
            <w:r>
              <w:rPr>
                <w:rFonts w:eastAsia="Calibri" w:cstheme="minorHAnsi"/>
                <w:color w:val="000000" w:themeColor="text1"/>
              </w:rPr>
              <w:t xml:space="preserve"> said </w:t>
            </w:r>
            <w:proofErr w:type="gramStart"/>
            <w:r>
              <w:rPr>
                <w:rFonts w:eastAsia="Calibri" w:cstheme="minorHAnsi"/>
                <w:color w:val="000000" w:themeColor="text1"/>
              </w:rPr>
              <w:t xml:space="preserve">that NYCCG’s safeguarding </w:t>
            </w:r>
            <w:r w:rsidR="00F04135">
              <w:rPr>
                <w:rFonts w:eastAsia="Calibri" w:cstheme="minorHAnsi"/>
                <w:color w:val="000000" w:themeColor="text1"/>
              </w:rPr>
              <w:t>work</w:t>
            </w:r>
            <w:r>
              <w:rPr>
                <w:rFonts w:eastAsia="Calibri" w:cstheme="minorHAnsi"/>
                <w:color w:val="000000" w:themeColor="text1"/>
              </w:rPr>
              <w:t xml:space="preserve"> stream is very strong and will</w:t>
            </w:r>
            <w:r w:rsidR="00F04135">
              <w:rPr>
                <w:rFonts w:eastAsia="Calibri" w:cstheme="minorHAnsi"/>
                <w:color w:val="000000" w:themeColor="text1"/>
              </w:rPr>
              <w:t xml:space="preserve"> </w:t>
            </w:r>
            <w:r>
              <w:rPr>
                <w:rFonts w:eastAsia="Calibri" w:cstheme="minorHAnsi"/>
                <w:color w:val="000000" w:themeColor="text1"/>
              </w:rPr>
              <w:t>not let them leave anything behind through organisational change</w:t>
            </w:r>
            <w:proofErr w:type="gramEnd"/>
            <w:r>
              <w:rPr>
                <w:rFonts w:eastAsia="Calibri" w:cstheme="minorHAnsi"/>
                <w:color w:val="000000" w:themeColor="text1"/>
              </w:rPr>
              <w:t>.</w:t>
            </w:r>
          </w:p>
          <w:p w14:paraId="05A68CBE" w14:textId="33B6E9AD" w:rsidR="00F04135" w:rsidRDefault="003A45DF" w:rsidP="003C2D37">
            <w:pPr>
              <w:tabs>
                <w:tab w:val="left" w:pos="993"/>
              </w:tabs>
              <w:rPr>
                <w:rFonts w:eastAsia="Calibri" w:cstheme="minorHAnsi"/>
                <w:color w:val="000000" w:themeColor="text1"/>
              </w:rPr>
            </w:pPr>
            <w:r>
              <w:rPr>
                <w:rFonts w:eastAsia="Calibri" w:cstheme="minorHAnsi"/>
                <w:color w:val="000000" w:themeColor="text1"/>
              </w:rPr>
              <w:t>- LB said that</w:t>
            </w:r>
            <w:r w:rsidR="00F04135">
              <w:rPr>
                <w:rFonts w:eastAsia="Calibri" w:cstheme="minorHAnsi"/>
                <w:color w:val="000000" w:themeColor="text1"/>
              </w:rPr>
              <w:t xml:space="preserve"> NYP </w:t>
            </w:r>
            <w:r>
              <w:rPr>
                <w:rFonts w:eastAsia="Calibri" w:cstheme="minorHAnsi"/>
                <w:color w:val="000000" w:themeColor="text1"/>
              </w:rPr>
              <w:t>are in a fortunate position with</w:t>
            </w:r>
            <w:r w:rsidR="00F04135">
              <w:rPr>
                <w:rFonts w:eastAsia="Calibri" w:cstheme="minorHAnsi"/>
                <w:color w:val="000000" w:themeColor="text1"/>
              </w:rPr>
              <w:t xml:space="preserve"> no</w:t>
            </w:r>
            <w:r>
              <w:rPr>
                <w:rFonts w:eastAsia="Calibri" w:cstheme="minorHAnsi"/>
                <w:color w:val="000000" w:themeColor="text1"/>
              </w:rPr>
              <w:t xml:space="preserve"> upcoming restructure. The u</w:t>
            </w:r>
            <w:r w:rsidR="00F04135">
              <w:rPr>
                <w:rFonts w:eastAsia="Calibri" w:cstheme="minorHAnsi"/>
                <w:color w:val="000000" w:themeColor="text1"/>
              </w:rPr>
              <w:t>pl</w:t>
            </w:r>
            <w:r>
              <w:rPr>
                <w:rFonts w:eastAsia="Calibri" w:cstheme="minorHAnsi"/>
                <w:color w:val="000000" w:themeColor="text1"/>
              </w:rPr>
              <w:t xml:space="preserve">ift programme will create </w:t>
            </w:r>
            <w:r w:rsidR="00F04135">
              <w:rPr>
                <w:rFonts w:eastAsia="Calibri" w:cstheme="minorHAnsi"/>
                <w:color w:val="000000" w:themeColor="text1"/>
              </w:rPr>
              <w:t>20,00</w:t>
            </w:r>
            <w:r w:rsidR="001535AE">
              <w:rPr>
                <w:rFonts w:eastAsia="Calibri" w:cstheme="minorHAnsi"/>
                <w:color w:val="000000" w:themeColor="text1"/>
              </w:rPr>
              <w:t>0 additional posts nationally. The i</w:t>
            </w:r>
            <w:r w:rsidR="00F04135">
              <w:rPr>
                <w:rFonts w:eastAsia="Calibri" w:cstheme="minorHAnsi"/>
                <w:color w:val="000000" w:themeColor="text1"/>
              </w:rPr>
              <w:t xml:space="preserve">nvestment in </w:t>
            </w:r>
            <w:r w:rsidR="001535AE">
              <w:rPr>
                <w:rFonts w:eastAsia="Calibri" w:cstheme="minorHAnsi"/>
                <w:color w:val="000000" w:themeColor="text1"/>
              </w:rPr>
              <w:t>NY will be mostly going into safeguarding teams and LB is h</w:t>
            </w:r>
            <w:r w:rsidR="00F04135">
              <w:rPr>
                <w:rFonts w:eastAsia="Calibri" w:cstheme="minorHAnsi"/>
                <w:color w:val="000000" w:themeColor="text1"/>
              </w:rPr>
              <w:t>oping to bring more detail to the Board</w:t>
            </w:r>
            <w:r w:rsidR="001535AE">
              <w:rPr>
                <w:rFonts w:eastAsia="Calibri" w:cstheme="minorHAnsi"/>
                <w:color w:val="000000" w:themeColor="text1"/>
              </w:rPr>
              <w:t xml:space="preserve"> soon</w:t>
            </w:r>
            <w:r w:rsidR="00F04135">
              <w:rPr>
                <w:rFonts w:eastAsia="Calibri" w:cstheme="minorHAnsi"/>
                <w:color w:val="000000" w:themeColor="text1"/>
              </w:rPr>
              <w:t>.</w:t>
            </w:r>
          </w:p>
          <w:p w14:paraId="210E8765" w14:textId="2D70AEC5" w:rsidR="003C2D37" w:rsidRPr="003C2D37" w:rsidRDefault="001535AE" w:rsidP="003C2D37">
            <w:pPr>
              <w:tabs>
                <w:tab w:val="left" w:pos="993"/>
              </w:tabs>
              <w:rPr>
                <w:rFonts w:eastAsia="Calibri" w:cstheme="minorHAnsi"/>
                <w:color w:val="000000" w:themeColor="text1"/>
              </w:rPr>
            </w:pPr>
            <w:r>
              <w:rPr>
                <w:rFonts w:eastAsia="Calibri" w:cstheme="minorHAnsi"/>
                <w:color w:val="000000" w:themeColor="text1"/>
              </w:rPr>
              <w:t xml:space="preserve">- </w:t>
            </w:r>
            <w:proofErr w:type="spellStart"/>
            <w:r>
              <w:rPr>
                <w:rFonts w:eastAsia="Calibri" w:cstheme="minorHAnsi"/>
                <w:color w:val="000000" w:themeColor="text1"/>
              </w:rPr>
              <w:t>SPr</w:t>
            </w:r>
            <w:proofErr w:type="spellEnd"/>
            <w:r>
              <w:rPr>
                <w:rFonts w:eastAsia="Calibri" w:cstheme="minorHAnsi"/>
                <w:color w:val="000000" w:themeColor="text1"/>
              </w:rPr>
              <w:t xml:space="preserve"> suggested that the r</w:t>
            </w:r>
            <w:r w:rsidR="00F04135">
              <w:rPr>
                <w:rFonts w:eastAsia="Calibri" w:cstheme="minorHAnsi"/>
                <w:color w:val="000000" w:themeColor="text1"/>
              </w:rPr>
              <w:t>ecommendation</w:t>
            </w:r>
            <w:r>
              <w:rPr>
                <w:rFonts w:eastAsia="Calibri" w:cstheme="minorHAnsi"/>
                <w:color w:val="000000" w:themeColor="text1"/>
              </w:rPr>
              <w:t xml:space="preserve"> for </w:t>
            </w:r>
            <w:r w:rsidRPr="001535AE">
              <w:rPr>
                <w:rFonts w:cstheme="minorHAnsi"/>
              </w:rPr>
              <w:t>a formal piece of work from key partners on how they will ensure they remain particularly focused on safeguarding ahead of organisational changes</w:t>
            </w:r>
            <w:r>
              <w:rPr>
                <w:rFonts w:cstheme="minorHAnsi"/>
              </w:rPr>
              <w:t xml:space="preserve"> to </w:t>
            </w:r>
            <w:proofErr w:type="gramStart"/>
            <w:r>
              <w:rPr>
                <w:rFonts w:cstheme="minorHAnsi"/>
              </w:rPr>
              <w:t>be changed</w:t>
            </w:r>
            <w:proofErr w:type="gramEnd"/>
            <w:r w:rsidR="00F04135">
              <w:rPr>
                <w:rFonts w:eastAsia="Calibri" w:cstheme="minorHAnsi"/>
                <w:color w:val="000000" w:themeColor="text1"/>
              </w:rPr>
              <w:t xml:space="preserve"> as partners have engaged so well over the last 18-20 months. </w:t>
            </w:r>
            <w:r>
              <w:rPr>
                <w:rFonts w:eastAsia="Calibri" w:cstheme="minorHAnsi"/>
                <w:color w:val="000000" w:themeColor="text1"/>
              </w:rPr>
              <w:t>Instead, p</w:t>
            </w:r>
            <w:r w:rsidR="00F04135">
              <w:rPr>
                <w:rFonts w:eastAsia="Calibri" w:cstheme="minorHAnsi"/>
                <w:color w:val="000000" w:themeColor="text1"/>
              </w:rPr>
              <w:t>artners</w:t>
            </w:r>
            <w:r>
              <w:rPr>
                <w:rFonts w:eastAsia="Calibri" w:cstheme="minorHAnsi"/>
                <w:color w:val="000000" w:themeColor="text1"/>
              </w:rPr>
              <w:t xml:space="preserve"> have agreed</w:t>
            </w:r>
            <w:r w:rsidR="00F04135">
              <w:rPr>
                <w:rFonts w:eastAsia="Calibri" w:cstheme="minorHAnsi"/>
                <w:color w:val="000000" w:themeColor="text1"/>
              </w:rPr>
              <w:t xml:space="preserve"> to escala</w:t>
            </w:r>
            <w:r>
              <w:rPr>
                <w:rFonts w:eastAsia="Calibri" w:cstheme="minorHAnsi"/>
                <w:color w:val="000000" w:themeColor="text1"/>
              </w:rPr>
              <w:t>te if there are any safeguarding</w:t>
            </w:r>
            <w:r w:rsidR="00F04135">
              <w:rPr>
                <w:rFonts w:eastAsia="Calibri" w:cstheme="minorHAnsi"/>
                <w:color w:val="000000" w:themeColor="text1"/>
              </w:rPr>
              <w:t xml:space="preserve"> issues arising in-between meetings.</w:t>
            </w:r>
          </w:p>
          <w:p w14:paraId="4BA6A369" w14:textId="77777777" w:rsidR="006F3880" w:rsidRPr="006F3880" w:rsidRDefault="006F3880" w:rsidP="007D28A7">
            <w:pPr>
              <w:pStyle w:val="ListParagraph"/>
              <w:tabs>
                <w:tab w:val="left" w:pos="993"/>
              </w:tabs>
              <w:ind w:left="765"/>
              <w:rPr>
                <w:rFonts w:eastAsia="Calibri" w:cstheme="minorHAnsi"/>
                <w:color w:val="000000" w:themeColor="text1"/>
                <w:u w:val="single"/>
              </w:rPr>
            </w:pPr>
          </w:p>
        </w:tc>
      </w:tr>
      <w:tr w:rsidR="00233C9D" w:rsidRPr="00A14B84" w14:paraId="3C4802A5" w14:textId="77777777" w:rsidTr="00500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shd w:val="clear" w:color="auto" w:fill="auto"/>
          </w:tcPr>
          <w:p w14:paraId="3DFC18E8" w14:textId="3A794E73" w:rsidR="00233C9D" w:rsidRPr="00500C2D" w:rsidRDefault="00592B0D" w:rsidP="00233C9D">
            <w:pPr>
              <w:rPr>
                <w:rFonts w:cs="Arial"/>
                <w:b/>
                <w:color w:val="262626" w:themeColor="text1" w:themeTint="D9"/>
              </w:rPr>
            </w:pPr>
            <w:r w:rsidRPr="00500C2D">
              <w:rPr>
                <w:rFonts w:cs="Arial"/>
                <w:b/>
                <w:color w:val="262626" w:themeColor="text1" w:themeTint="D9"/>
              </w:rPr>
              <w:t>Item 6</w:t>
            </w:r>
          </w:p>
        </w:tc>
        <w:tc>
          <w:tcPr>
            <w:tcW w:w="9470" w:type="dxa"/>
            <w:gridSpan w:val="5"/>
            <w:shd w:val="clear" w:color="auto" w:fill="auto"/>
          </w:tcPr>
          <w:p w14:paraId="0B544E2E" w14:textId="77777777" w:rsidR="00233C9D" w:rsidRPr="00500C2D" w:rsidRDefault="00233C9D" w:rsidP="00233C9D">
            <w:pPr>
              <w:tabs>
                <w:tab w:val="left" w:pos="993"/>
              </w:tabs>
              <w:rPr>
                <w:rFonts w:eastAsia="Calibri" w:cstheme="minorHAnsi"/>
                <w:b/>
                <w:color w:val="000000" w:themeColor="text1"/>
              </w:rPr>
            </w:pPr>
            <w:r w:rsidRPr="00500C2D">
              <w:rPr>
                <w:rFonts w:eastAsia="Calibri" w:cstheme="minorHAnsi"/>
                <w:b/>
                <w:color w:val="000000" w:themeColor="text1"/>
              </w:rPr>
              <w:t>Delivery Plan</w:t>
            </w:r>
          </w:p>
        </w:tc>
      </w:tr>
      <w:tr w:rsidR="00233C9D" w:rsidRPr="00A14B84" w14:paraId="3768BF9F"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14:paraId="319A35CE" w14:textId="77777777" w:rsidR="00233C9D" w:rsidRDefault="00233C9D" w:rsidP="00233C9D">
            <w:pPr>
              <w:rPr>
                <w:rFonts w:cs="Arial"/>
                <w:b/>
                <w:color w:val="262626" w:themeColor="text1" w:themeTint="D9"/>
              </w:rPr>
            </w:pPr>
          </w:p>
        </w:tc>
        <w:tc>
          <w:tcPr>
            <w:tcW w:w="9470" w:type="dxa"/>
            <w:gridSpan w:val="5"/>
          </w:tcPr>
          <w:p w14:paraId="040EECB7" w14:textId="45626742" w:rsidR="006F3880" w:rsidRDefault="00A46FEE" w:rsidP="006F3880">
            <w:pPr>
              <w:tabs>
                <w:tab w:val="left" w:pos="993"/>
              </w:tabs>
              <w:rPr>
                <w:rFonts w:eastAsia="Calibri" w:cstheme="minorHAnsi"/>
                <w:color w:val="000000" w:themeColor="text1"/>
              </w:rPr>
            </w:pPr>
            <w:r>
              <w:rPr>
                <w:rFonts w:eastAsia="Calibri" w:cstheme="minorHAnsi"/>
                <w:color w:val="000000" w:themeColor="text1"/>
              </w:rPr>
              <w:t>The delivery plan was noted and SH highlighted the following:</w:t>
            </w:r>
          </w:p>
          <w:p w14:paraId="20660EED" w14:textId="2D3BAF91" w:rsidR="004A0E77" w:rsidRDefault="00A46FEE" w:rsidP="006F3880">
            <w:pPr>
              <w:tabs>
                <w:tab w:val="left" w:pos="993"/>
              </w:tabs>
              <w:rPr>
                <w:rFonts w:eastAsia="Calibri" w:cstheme="minorHAnsi"/>
                <w:color w:val="000000" w:themeColor="text1"/>
              </w:rPr>
            </w:pPr>
            <w:r>
              <w:rPr>
                <w:rFonts w:eastAsia="Calibri" w:cstheme="minorHAnsi"/>
                <w:color w:val="000000" w:themeColor="text1"/>
              </w:rPr>
              <w:t xml:space="preserve">- An update on MASH/MAST </w:t>
            </w:r>
            <w:proofErr w:type="gramStart"/>
            <w:r>
              <w:rPr>
                <w:rFonts w:eastAsia="Calibri" w:cstheme="minorHAnsi"/>
                <w:color w:val="000000" w:themeColor="text1"/>
              </w:rPr>
              <w:t>will be provided</w:t>
            </w:r>
            <w:proofErr w:type="gramEnd"/>
            <w:r>
              <w:rPr>
                <w:rFonts w:eastAsia="Calibri" w:cstheme="minorHAnsi"/>
                <w:color w:val="000000" w:themeColor="text1"/>
              </w:rPr>
              <w:t xml:space="preserve"> at the Executive in February</w:t>
            </w:r>
            <w:r w:rsidR="004A0E77">
              <w:rPr>
                <w:rFonts w:eastAsia="Calibri" w:cstheme="minorHAnsi"/>
                <w:color w:val="000000" w:themeColor="text1"/>
              </w:rPr>
              <w:t>.</w:t>
            </w:r>
          </w:p>
          <w:p w14:paraId="636215F8" w14:textId="77777777" w:rsidR="00A46FEE" w:rsidRDefault="00A46FEE" w:rsidP="004A0E77">
            <w:pPr>
              <w:tabs>
                <w:tab w:val="left" w:pos="993"/>
              </w:tabs>
              <w:rPr>
                <w:rFonts w:eastAsia="Calibri" w:cstheme="minorHAnsi"/>
                <w:color w:val="000000" w:themeColor="text1"/>
              </w:rPr>
            </w:pPr>
            <w:r>
              <w:rPr>
                <w:rFonts w:eastAsia="Calibri" w:cstheme="minorHAnsi"/>
                <w:color w:val="000000" w:themeColor="text1"/>
              </w:rPr>
              <w:t xml:space="preserve">- There are 3 amber areas: </w:t>
            </w:r>
          </w:p>
          <w:p w14:paraId="151345E1" w14:textId="3159F6E9" w:rsidR="004A0E77" w:rsidRPr="00A46FEE" w:rsidRDefault="00A46FEE" w:rsidP="00A46FEE">
            <w:pPr>
              <w:pStyle w:val="ListParagraph"/>
              <w:numPr>
                <w:ilvl w:val="0"/>
                <w:numId w:val="18"/>
              </w:numPr>
              <w:tabs>
                <w:tab w:val="left" w:pos="993"/>
              </w:tabs>
              <w:rPr>
                <w:rFonts w:eastAsia="Calibri" w:cstheme="minorHAnsi"/>
                <w:color w:val="000000" w:themeColor="text1"/>
              </w:rPr>
            </w:pPr>
            <w:r w:rsidRPr="00A46FEE">
              <w:rPr>
                <w:rFonts w:eastAsia="Calibri" w:cstheme="minorHAnsi"/>
                <w:color w:val="000000" w:themeColor="text1"/>
              </w:rPr>
              <w:t xml:space="preserve">Progress </w:t>
            </w:r>
            <w:proofErr w:type="gramStart"/>
            <w:r w:rsidRPr="00A46FEE">
              <w:rPr>
                <w:rFonts w:eastAsia="Calibri" w:cstheme="minorHAnsi"/>
                <w:color w:val="000000" w:themeColor="text1"/>
              </w:rPr>
              <w:t>has been made</w:t>
            </w:r>
            <w:proofErr w:type="gramEnd"/>
            <w:r w:rsidRPr="00A46FEE">
              <w:rPr>
                <w:rFonts w:eastAsia="Calibri" w:cstheme="minorHAnsi"/>
                <w:color w:val="000000" w:themeColor="text1"/>
              </w:rPr>
              <w:t xml:space="preserve"> with engaging the LSPs. A m</w:t>
            </w:r>
            <w:r w:rsidR="00F04135" w:rsidRPr="00A46FEE">
              <w:rPr>
                <w:rFonts w:eastAsia="Calibri" w:cstheme="minorHAnsi"/>
                <w:color w:val="000000" w:themeColor="text1"/>
              </w:rPr>
              <w:t>eeting</w:t>
            </w:r>
            <w:r w:rsidRPr="00A46FEE">
              <w:rPr>
                <w:rFonts w:eastAsia="Calibri" w:cstheme="minorHAnsi"/>
                <w:color w:val="000000" w:themeColor="text1"/>
              </w:rPr>
              <w:t xml:space="preserve"> was</w:t>
            </w:r>
            <w:r w:rsidR="00F04135" w:rsidRPr="00A46FEE">
              <w:rPr>
                <w:rFonts w:eastAsia="Calibri" w:cstheme="minorHAnsi"/>
                <w:color w:val="000000" w:themeColor="text1"/>
              </w:rPr>
              <w:t xml:space="preserve"> held with SH and </w:t>
            </w:r>
            <w:r w:rsidRPr="00A46FEE">
              <w:rPr>
                <w:rFonts w:eastAsia="Calibri" w:cstheme="minorHAnsi"/>
                <w:color w:val="000000" w:themeColor="text1"/>
              </w:rPr>
              <w:t>the LSP Chairs</w:t>
            </w:r>
            <w:r w:rsidR="00F04135" w:rsidRPr="00A46FEE">
              <w:rPr>
                <w:rFonts w:eastAsia="Calibri" w:cstheme="minorHAnsi"/>
                <w:color w:val="000000" w:themeColor="text1"/>
              </w:rPr>
              <w:t>.</w:t>
            </w:r>
            <w:r w:rsidRPr="00A46FEE">
              <w:rPr>
                <w:rFonts w:eastAsia="Calibri" w:cstheme="minorHAnsi"/>
                <w:color w:val="000000" w:themeColor="text1"/>
              </w:rPr>
              <w:t xml:space="preserve"> CO’N is</w:t>
            </w:r>
            <w:r w:rsidR="004A0E77" w:rsidRPr="00A46FEE">
              <w:rPr>
                <w:rFonts w:eastAsia="Calibri" w:cstheme="minorHAnsi"/>
                <w:color w:val="000000" w:themeColor="text1"/>
              </w:rPr>
              <w:t xml:space="preserve"> working with NYSAB on engaging with LSPs. It will be good to see if local engagement increases. </w:t>
            </w:r>
          </w:p>
          <w:p w14:paraId="1FDEF0CB" w14:textId="3948591C" w:rsidR="00F04135" w:rsidRPr="00A46FEE" w:rsidRDefault="00F04135" w:rsidP="00A46FEE">
            <w:pPr>
              <w:pStyle w:val="ListParagraph"/>
              <w:numPr>
                <w:ilvl w:val="0"/>
                <w:numId w:val="18"/>
              </w:numPr>
              <w:tabs>
                <w:tab w:val="left" w:pos="993"/>
              </w:tabs>
              <w:rPr>
                <w:rFonts w:eastAsia="Calibri" w:cstheme="minorHAnsi"/>
                <w:color w:val="000000" w:themeColor="text1"/>
              </w:rPr>
            </w:pPr>
            <w:r w:rsidRPr="00A46FEE">
              <w:rPr>
                <w:rFonts w:eastAsia="Calibri" w:cstheme="minorHAnsi"/>
                <w:color w:val="000000" w:themeColor="text1"/>
              </w:rPr>
              <w:t>Self-neglect: Issue with City of York dialogue.</w:t>
            </w:r>
          </w:p>
          <w:p w14:paraId="4B9BE9E4" w14:textId="5C129768" w:rsidR="004A0E77" w:rsidRPr="00500C2D" w:rsidRDefault="00500C2D" w:rsidP="004A0E77">
            <w:pPr>
              <w:pStyle w:val="ListParagraph"/>
              <w:numPr>
                <w:ilvl w:val="0"/>
                <w:numId w:val="18"/>
              </w:numPr>
              <w:tabs>
                <w:tab w:val="left" w:pos="993"/>
              </w:tabs>
              <w:rPr>
                <w:rFonts w:eastAsia="Calibri" w:cstheme="minorHAnsi"/>
                <w:color w:val="000000" w:themeColor="text1"/>
              </w:rPr>
            </w:pPr>
            <w:r>
              <w:rPr>
                <w:rFonts w:eastAsia="Calibri" w:cstheme="minorHAnsi"/>
                <w:color w:val="000000" w:themeColor="text1"/>
              </w:rPr>
              <w:t xml:space="preserve">LPS is unlikely to </w:t>
            </w:r>
            <w:proofErr w:type="gramStart"/>
            <w:r>
              <w:rPr>
                <w:rFonts w:eastAsia="Calibri" w:cstheme="minorHAnsi"/>
                <w:color w:val="000000" w:themeColor="text1"/>
              </w:rPr>
              <w:t>be delivered</w:t>
            </w:r>
            <w:proofErr w:type="gramEnd"/>
            <w:r>
              <w:rPr>
                <w:rFonts w:eastAsia="Calibri" w:cstheme="minorHAnsi"/>
                <w:color w:val="000000" w:themeColor="text1"/>
              </w:rPr>
              <w:t xml:space="preserve"> by April 2022</w:t>
            </w:r>
            <w:r w:rsidR="00F04135" w:rsidRPr="00500C2D">
              <w:rPr>
                <w:rFonts w:eastAsia="Calibri" w:cstheme="minorHAnsi"/>
                <w:color w:val="000000" w:themeColor="text1"/>
              </w:rPr>
              <w:t xml:space="preserve">, but </w:t>
            </w:r>
            <w:r>
              <w:rPr>
                <w:rFonts w:eastAsia="Calibri" w:cstheme="minorHAnsi"/>
                <w:color w:val="000000" w:themeColor="text1"/>
              </w:rPr>
              <w:t xml:space="preserve">this is </w:t>
            </w:r>
            <w:r w:rsidR="00F04135" w:rsidRPr="00500C2D">
              <w:rPr>
                <w:rFonts w:eastAsia="Calibri" w:cstheme="minorHAnsi"/>
                <w:color w:val="000000" w:themeColor="text1"/>
              </w:rPr>
              <w:t xml:space="preserve">due to </w:t>
            </w:r>
            <w:r>
              <w:rPr>
                <w:rFonts w:eastAsia="Calibri" w:cstheme="minorHAnsi"/>
                <w:color w:val="000000" w:themeColor="text1"/>
              </w:rPr>
              <w:t xml:space="preserve">a lack of </w:t>
            </w:r>
            <w:r w:rsidR="00F04135" w:rsidRPr="00500C2D">
              <w:rPr>
                <w:rFonts w:eastAsia="Calibri" w:cstheme="minorHAnsi"/>
                <w:color w:val="000000" w:themeColor="text1"/>
              </w:rPr>
              <w:t>national</w:t>
            </w:r>
            <w:r>
              <w:rPr>
                <w:rFonts w:eastAsia="Calibri" w:cstheme="minorHAnsi"/>
                <w:color w:val="000000" w:themeColor="text1"/>
              </w:rPr>
              <w:t xml:space="preserve"> guidance</w:t>
            </w:r>
            <w:r w:rsidR="00F04135" w:rsidRPr="00500C2D">
              <w:rPr>
                <w:rFonts w:eastAsia="Calibri" w:cstheme="minorHAnsi"/>
                <w:color w:val="000000" w:themeColor="text1"/>
              </w:rPr>
              <w:t xml:space="preserve">. </w:t>
            </w:r>
          </w:p>
        </w:tc>
      </w:tr>
      <w:tr w:rsidR="00233C9D" w:rsidRPr="00A14B84" w14:paraId="520EEF5A"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488C10E6" w14:textId="4B50B86A" w:rsidR="00233C9D" w:rsidRPr="00A14B84" w:rsidRDefault="00592B0D" w:rsidP="00233C9D">
            <w:pPr>
              <w:rPr>
                <w:rFonts w:cs="Arial"/>
                <w:b/>
                <w:color w:val="262626" w:themeColor="text1" w:themeTint="D9"/>
              </w:rPr>
            </w:pPr>
            <w:r>
              <w:rPr>
                <w:rFonts w:cs="Arial"/>
                <w:b/>
                <w:color w:val="262626" w:themeColor="text1" w:themeTint="D9"/>
              </w:rPr>
              <w:t>Item 7</w:t>
            </w:r>
          </w:p>
        </w:tc>
        <w:tc>
          <w:tcPr>
            <w:tcW w:w="9470" w:type="dxa"/>
            <w:gridSpan w:val="5"/>
          </w:tcPr>
          <w:p w14:paraId="4071351A" w14:textId="77777777" w:rsidR="00233C9D" w:rsidRPr="00A14B84" w:rsidRDefault="00233C9D" w:rsidP="00233C9D">
            <w:pPr>
              <w:rPr>
                <w:rFonts w:cstheme="minorHAnsi"/>
                <w:b/>
                <w:color w:val="000000" w:themeColor="text1"/>
              </w:rPr>
            </w:pPr>
            <w:r w:rsidRPr="00A14B84">
              <w:rPr>
                <w:rFonts w:cstheme="minorHAnsi"/>
                <w:b/>
                <w:color w:val="000000" w:themeColor="text1"/>
              </w:rPr>
              <w:t>Risk Register</w:t>
            </w:r>
          </w:p>
        </w:tc>
      </w:tr>
      <w:tr w:rsidR="00233C9D" w:rsidRPr="00A14B84" w14:paraId="55CE6F46"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22011F6C" w14:textId="77777777" w:rsidR="00233C9D" w:rsidRPr="00A14B84" w:rsidRDefault="00233C9D" w:rsidP="00233C9D">
            <w:pPr>
              <w:rPr>
                <w:rFonts w:cs="Arial"/>
                <w:color w:val="262626" w:themeColor="text1" w:themeTint="D9"/>
              </w:rPr>
            </w:pPr>
          </w:p>
        </w:tc>
        <w:tc>
          <w:tcPr>
            <w:tcW w:w="9470" w:type="dxa"/>
            <w:gridSpan w:val="5"/>
          </w:tcPr>
          <w:p w14:paraId="3FF3E775" w14:textId="77777777" w:rsidR="00500C2D" w:rsidRDefault="00500C2D" w:rsidP="00500C2D">
            <w:pPr>
              <w:tabs>
                <w:tab w:val="left" w:pos="993"/>
              </w:tabs>
              <w:rPr>
                <w:rFonts w:eastAsia="Calibri" w:cstheme="minorHAnsi"/>
                <w:color w:val="000000" w:themeColor="text1"/>
              </w:rPr>
            </w:pPr>
            <w:r>
              <w:rPr>
                <w:rFonts w:eastAsia="Calibri" w:cstheme="minorHAnsi"/>
                <w:color w:val="000000" w:themeColor="text1"/>
              </w:rPr>
              <w:t>The delivery plan was noted and SH highlighted the following:</w:t>
            </w:r>
          </w:p>
          <w:p w14:paraId="65BCB651" w14:textId="06CE3F6A" w:rsidR="008C65E7" w:rsidRDefault="00500C2D" w:rsidP="004A0E77">
            <w:pPr>
              <w:rPr>
                <w:rFonts w:cstheme="minorHAnsi"/>
                <w:color w:val="000000" w:themeColor="text1"/>
              </w:rPr>
            </w:pPr>
            <w:r>
              <w:rPr>
                <w:rFonts w:cstheme="minorHAnsi"/>
                <w:color w:val="000000" w:themeColor="text1"/>
              </w:rPr>
              <w:t xml:space="preserve">- Risk 3 </w:t>
            </w:r>
            <w:proofErr w:type="gramStart"/>
            <w:r>
              <w:rPr>
                <w:rFonts w:cstheme="minorHAnsi"/>
                <w:color w:val="000000" w:themeColor="text1"/>
              </w:rPr>
              <w:t>has been updated</w:t>
            </w:r>
            <w:proofErr w:type="gramEnd"/>
            <w:r>
              <w:rPr>
                <w:rFonts w:cstheme="minorHAnsi"/>
                <w:color w:val="000000" w:themeColor="text1"/>
              </w:rPr>
              <w:t xml:space="preserve"> to cover a m</w:t>
            </w:r>
            <w:r w:rsidR="004A0E77">
              <w:rPr>
                <w:rFonts w:cstheme="minorHAnsi"/>
                <w:color w:val="000000" w:themeColor="text1"/>
              </w:rPr>
              <w:t xml:space="preserve">ore detailed area of risk around the workforce. </w:t>
            </w:r>
          </w:p>
          <w:p w14:paraId="57EC20F3" w14:textId="187A5686" w:rsidR="004A0E77" w:rsidRDefault="008573B4" w:rsidP="004A0E77">
            <w:pPr>
              <w:rPr>
                <w:rFonts w:cstheme="minorHAnsi"/>
                <w:color w:val="000000" w:themeColor="text1"/>
              </w:rPr>
            </w:pPr>
            <w:r>
              <w:rPr>
                <w:rFonts w:cstheme="minorHAnsi"/>
                <w:color w:val="000000" w:themeColor="text1"/>
              </w:rPr>
              <w:t>- The Board agreed to keep risk 3 as amber after mitigating actions in the context of the SAB.</w:t>
            </w:r>
          </w:p>
          <w:p w14:paraId="01132065" w14:textId="5BEC5B7F" w:rsidR="004A0E77" w:rsidRPr="004A0E77" w:rsidRDefault="004A0E77" w:rsidP="004A0E77">
            <w:pPr>
              <w:rPr>
                <w:rFonts w:cstheme="minorHAnsi"/>
                <w:color w:val="000000" w:themeColor="text1"/>
              </w:rPr>
            </w:pPr>
          </w:p>
        </w:tc>
      </w:tr>
      <w:tr w:rsidR="00233C9D" w:rsidRPr="00A14B84" w14:paraId="0B431C27"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55"/>
        </w:trPr>
        <w:tc>
          <w:tcPr>
            <w:tcW w:w="1015" w:type="dxa"/>
          </w:tcPr>
          <w:p w14:paraId="6B8FAD31" w14:textId="171D506E" w:rsidR="00233C9D" w:rsidRPr="00A14B84" w:rsidRDefault="00F04135" w:rsidP="00233C9D">
            <w:pPr>
              <w:rPr>
                <w:rFonts w:cs="Arial"/>
                <w:b/>
                <w:color w:val="262626" w:themeColor="text1" w:themeTint="D9"/>
              </w:rPr>
            </w:pPr>
            <w:r>
              <w:rPr>
                <w:rFonts w:cs="Arial"/>
                <w:b/>
                <w:color w:val="262626" w:themeColor="text1" w:themeTint="D9"/>
              </w:rPr>
              <w:t>Item 8</w:t>
            </w:r>
          </w:p>
        </w:tc>
        <w:tc>
          <w:tcPr>
            <w:tcW w:w="9470" w:type="dxa"/>
            <w:gridSpan w:val="5"/>
          </w:tcPr>
          <w:p w14:paraId="34DE4805" w14:textId="77777777" w:rsidR="004A0E77" w:rsidRPr="00090FF2" w:rsidRDefault="004A0E77" w:rsidP="004A0E77">
            <w:pPr>
              <w:rPr>
                <w:rFonts w:ascii="Arial" w:hAnsi="Arial" w:cs="Arial"/>
                <w:b/>
                <w:sz w:val="20"/>
                <w:szCs w:val="20"/>
              </w:rPr>
            </w:pPr>
            <w:r>
              <w:rPr>
                <w:rFonts w:ascii="Arial" w:hAnsi="Arial" w:cs="Arial"/>
                <w:b/>
                <w:sz w:val="20"/>
                <w:szCs w:val="20"/>
              </w:rPr>
              <w:t>Update on Hospital Independent Domestic Violence Adviser</w:t>
            </w:r>
            <w:r w:rsidRPr="00090FF2">
              <w:rPr>
                <w:rFonts w:ascii="Arial" w:hAnsi="Arial" w:cs="Arial"/>
                <w:b/>
                <w:sz w:val="20"/>
                <w:szCs w:val="20"/>
              </w:rPr>
              <w:t xml:space="preserve"> </w:t>
            </w:r>
            <w:r>
              <w:rPr>
                <w:rFonts w:ascii="Arial" w:hAnsi="Arial" w:cs="Arial"/>
                <w:b/>
                <w:sz w:val="20"/>
                <w:szCs w:val="20"/>
              </w:rPr>
              <w:t xml:space="preserve">(HIDVA) </w:t>
            </w:r>
            <w:r w:rsidRPr="00090FF2">
              <w:rPr>
                <w:rFonts w:ascii="Arial" w:hAnsi="Arial" w:cs="Arial"/>
                <w:b/>
                <w:sz w:val="20"/>
                <w:szCs w:val="20"/>
              </w:rPr>
              <w:t xml:space="preserve">Pilot at Airedale </w:t>
            </w:r>
          </w:p>
          <w:p w14:paraId="01F4112A" w14:textId="6B04DEA5" w:rsidR="00233C9D" w:rsidRPr="00F04135" w:rsidRDefault="00233C9D" w:rsidP="00233C9D">
            <w:pPr>
              <w:rPr>
                <w:rFonts w:cstheme="minorHAnsi"/>
                <w:b/>
                <w:color w:val="000000" w:themeColor="text1"/>
              </w:rPr>
            </w:pPr>
          </w:p>
        </w:tc>
      </w:tr>
      <w:tr w:rsidR="00233C9D" w:rsidRPr="00A14B84" w14:paraId="75805FC8"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14:paraId="289BB7DF" w14:textId="77777777" w:rsidR="00233C9D" w:rsidRPr="00A14B84" w:rsidRDefault="00233C9D" w:rsidP="00233C9D">
            <w:pPr>
              <w:rPr>
                <w:rFonts w:cs="Arial"/>
                <w:b/>
                <w:color w:val="262626" w:themeColor="text1" w:themeTint="D9"/>
              </w:rPr>
            </w:pPr>
          </w:p>
        </w:tc>
        <w:tc>
          <w:tcPr>
            <w:tcW w:w="9470" w:type="dxa"/>
            <w:gridSpan w:val="5"/>
          </w:tcPr>
          <w:p w14:paraId="78E9BD37" w14:textId="5F59F683" w:rsidR="00233C9D" w:rsidRDefault="00621034" w:rsidP="00233C9D">
            <w:pPr>
              <w:rPr>
                <w:rFonts w:cs="Arial"/>
              </w:rPr>
            </w:pPr>
            <w:r>
              <w:rPr>
                <w:rFonts w:cs="Arial"/>
              </w:rPr>
              <w:t xml:space="preserve">The </w:t>
            </w:r>
            <w:r w:rsidR="008573B4">
              <w:rPr>
                <w:rFonts w:cs="Arial"/>
              </w:rPr>
              <w:t xml:space="preserve">report </w:t>
            </w:r>
            <w:r w:rsidR="003055D6">
              <w:rPr>
                <w:rFonts w:cs="Arial"/>
              </w:rPr>
              <w:t>was noted and FF highlighted the following:</w:t>
            </w:r>
          </w:p>
          <w:p w14:paraId="363B8043" w14:textId="4575CBD0" w:rsidR="003055D6" w:rsidRDefault="003055D6" w:rsidP="004A0E77">
            <w:pPr>
              <w:rPr>
                <w:rFonts w:cs="Arial"/>
              </w:rPr>
            </w:pPr>
            <w:r>
              <w:rPr>
                <w:rFonts w:cs="Arial"/>
              </w:rPr>
              <w:t xml:space="preserve">- </w:t>
            </w:r>
            <w:r w:rsidR="008573B4">
              <w:rPr>
                <w:rFonts w:cs="Arial"/>
              </w:rPr>
              <w:t>The project</w:t>
            </w:r>
            <w:r>
              <w:rPr>
                <w:rFonts w:cs="Arial"/>
              </w:rPr>
              <w:t xml:space="preserve"> started in </w:t>
            </w:r>
            <w:r w:rsidR="00CF6FC8">
              <w:rPr>
                <w:rFonts w:cs="Arial"/>
              </w:rPr>
              <w:t>April</w:t>
            </w:r>
            <w:r>
              <w:rPr>
                <w:rFonts w:cs="Arial"/>
              </w:rPr>
              <w:t xml:space="preserve"> 2021 and</w:t>
            </w:r>
            <w:r w:rsidR="008573B4">
              <w:rPr>
                <w:rFonts w:cs="Arial"/>
              </w:rPr>
              <w:t xml:space="preserve"> is</w:t>
            </w:r>
            <w:r>
              <w:rPr>
                <w:rFonts w:cs="Arial"/>
              </w:rPr>
              <w:t xml:space="preserve"> NHS funded. T</w:t>
            </w:r>
            <w:r w:rsidR="008573B4">
              <w:rPr>
                <w:rFonts w:cs="Arial"/>
              </w:rPr>
              <w:t>hey</w:t>
            </w:r>
            <w:r w:rsidR="00EB21F2">
              <w:rPr>
                <w:rFonts w:cs="Arial"/>
              </w:rPr>
              <w:t xml:space="preserve"> are h</w:t>
            </w:r>
            <w:r w:rsidR="004A0E77">
              <w:rPr>
                <w:rFonts w:cs="Arial"/>
              </w:rPr>
              <w:t>oping to secure fund</w:t>
            </w:r>
            <w:r w:rsidR="008573B4">
              <w:rPr>
                <w:rFonts w:cs="Arial"/>
              </w:rPr>
              <w:t xml:space="preserve">ing on a more permanent basis. </w:t>
            </w:r>
          </w:p>
          <w:p w14:paraId="490761B6" w14:textId="29198F3E" w:rsidR="005856F8" w:rsidRDefault="003055D6" w:rsidP="004A0E77">
            <w:pPr>
              <w:rPr>
                <w:rFonts w:cs="Arial"/>
              </w:rPr>
            </w:pPr>
            <w:r>
              <w:rPr>
                <w:rFonts w:cs="Arial"/>
              </w:rPr>
              <w:t xml:space="preserve">- </w:t>
            </w:r>
            <w:r w:rsidR="008573B4">
              <w:rPr>
                <w:rFonts w:cs="Arial"/>
              </w:rPr>
              <w:t>An o</w:t>
            </w:r>
            <w:r w:rsidR="004A0E77">
              <w:rPr>
                <w:rFonts w:cs="Arial"/>
              </w:rPr>
              <w:t xml:space="preserve">lder demographic </w:t>
            </w:r>
            <w:r w:rsidR="00EB21F2">
              <w:rPr>
                <w:rFonts w:cs="Arial"/>
              </w:rPr>
              <w:t xml:space="preserve">is </w:t>
            </w:r>
            <w:r w:rsidR="004A0E77">
              <w:rPr>
                <w:rFonts w:cs="Arial"/>
              </w:rPr>
              <w:t>emerging</w:t>
            </w:r>
            <w:r w:rsidR="00EB21F2">
              <w:rPr>
                <w:rFonts w:cs="Arial"/>
              </w:rPr>
              <w:t xml:space="preserve"> in DA reports</w:t>
            </w:r>
            <w:r w:rsidR="004A0E77">
              <w:rPr>
                <w:rFonts w:cs="Arial"/>
              </w:rPr>
              <w:t xml:space="preserve">. </w:t>
            </w:r>
          </w:p>
          <w:p w14:paraId="7D0F4CCF" w14:textId="14034955" w:rsidR="003055D6" w:rsidRDefault="003055D6" w:rsidP="004A0E77">
            <w:pPr>
              <w:rPr>
                <w:rFonts w:cs="Arial"/>
              </w:rPr>
            </w:pPr>
            <w:r>
              <w:rPr>
                <w:rFonts w:cs="Arial"/>
              </w:rPr>
              <w:t xml:space="preserve">- HH said it has been a very successful pilot for both people and staff. </w:t>
            </w:r>
          </w:p>
          <w:p w14:paraId="0E895081" w14:textId="6D9C2134" w:rsidR="004A0E77" w:rsidRDefault="00EB21F2" w:rsidP="004A0E77">
            <w:pPr>
              <w:rPr>
                <w:rFonts w:cs="Arial"/>
              </w:rPr>
            </w:pPr>
            <w:r>
              <w:rPr>
                <w:rFonts w:cs="Arial"/>
              </w:rPr>
              <w:t xml:space="preserve">- </w:t>
            </w:r>
            <w:proofErr w:type="spellStart"/>
            <w:r>
              <w:rPr>
                <w:rFonts w:cs="Arial"/>
              </w:rPr>
              <w:t>SPr</w:t>
            </w:r>
            <w:proofErr w:type="spellEnd"/>
            <w:r>
              <w:rPr>
                <w:rFonts w:cs="Arial"/>
              </w:rPr>
              <w:t xml:space="preserve"> asked how</w:t>
            </w:r>
            <w:r w:rsidR="004A0E77">
              <w:rPr>
                <w:rFonts w:cs="Arial"/>
              </w:rPr>
              <w:t xml:space="preserve"> multi-agency</w:t>
            </w:r>
            <w:r>
              <w:rPr>
                <w:rFonts w:cs="Arial"/>
              </w:rPr>
              <w:t xml:space="preserve"> partnership is</w:t>
            </w:r>
            <w:r w:rsidR="00CF6FC8">
              <w:rPr>
                <w:rFonts w:cs="Arial"/>
              </w:rPr>
              <w:t xml:space="preserve"> working with NYCSP and NYP.</w:t>
            </w:r>
            <w:r>
              <w:rPr>
                <w:rFonts w:cs="Arial"/>
              </w:rPr>
              <w:t xml:space="preserve"> FF explained that referrals </w:t>
            </w:r>
            <w:proofErr w:type="gramStart"/>
            <w:r w:rsidR="00CF6FC8">
              <w:rPr>
                <w:rFonts w:cs="Arial"/>
              </w:rPr>
              <w:t>are made</w:t>
            </w:r>
            <w:proofErr w:type="gramEnd"/>
            <w:r w:rsidR="00CF6FC8">
              <w:rPr>
                <w:rFonts w:cs="Arial"/>
              </w:rPr>
              <w:t xml:space="preserve"> through</w:t>
            </w:r>
            <w:r>
              <w:rPr>
                <w:rFonts w:cs="Arial"/>
              </w:rPr>
              <w:t xml:space="preserve"> MARAC and Children Social Care. They are l</w:t>
            </w:r>
            <w:r w:rsidR="002351FC">
              <w:rPr>
                <w:rFonts w:cs="Arial"/>
              </w:rPr>
              <w:t>inking with external partners rega</w:t>
            </w:r>
            <w:r>
              <w:rPr>
                <w:rFonts w:cs="Arial"/>
              </w:rPr>
              <w:t>rdl</w:t>
            </w:r>
            <w:r w:rsidR="00CF6FC8">
              <w:rPr>
                <w:rFonts w:cs="Arial"/>
              </w:rPr>
              <w:t xml:space="preserve">ess of the geographical area. As the pilot </w:t>
            </w:r>
            <w:proofErr w:type="gramStart"/>
            <w:r w:rsidR="00CF6FC8">
              <w:rPr>
                <w:rFonts w:cs="Arial"/>
              </w:rPr>
              <w:t>is based</w:t>
            </w:r>
            <w:proofErr w:type="gramEnd"/>
            <w:r w:rsidR="00CF6FC8">
              <w:rPr>
                <w:rFonts w:cs="Arial"/>
              </w:rPr>
              <w:t xml:space="preserve"> with the safeguarding team, they</w:t>
            </w:r>
            <w:r>
              <w:rPr>
                <w:rFonts w:cs="Arial"/>
              </w:rPr>
              <w:t xml:space="preserve"> are having </w:t>
            </w:r>
            <w:r w:rsidR="002351FC">
              <w:rPr>
                <w:rFonts w:cs="Arial"/>
              </w:rPr>
              <w:t>open conversations</w:t>
            </w:r>
            <w:r>
              <w:rPr>
                <w:rFonts w:cs="Arial"/>
              </w:rPr>
              <w:t xml:space="preserve"> with the safeguarding team</w:t>
            </w:r>
            <w:r w:rsidR="00CF6FC8">
              <w:rPr>
                <w:rFonts w:cs="Arial"/>
              </w:rPr>
              <w:t xml:space="preserve"> to make sure they are involved.</w:t>
            </w:r>
          </w:p>
          <w:p w14:paraId="1FC39A7D" w14:textId="34ADA776" w:rsidR="002351FC" w:rsidRPr="000005D4" w:rsidRDefault="002351FC" w:rsidP="004A0E77">
            <w:pPr>
              <w:rPr>
                <w:rFonts w:cs="Arial"/>
              </w:rPr>
            </w:pPr>
            <w:r w:rsidRPr="000005D4">
              <w:rPr>
                <w:rFonts w:cs="Arial"/>
              </w:rPr>
              <w:t xml:space="preserve">- </w:t>
            </w:r>
            <w:proofErr w:type="spellStart"/>
            <w:r w:rsidRPr="000005D4">
              <w:rPr>
                <w:rFonts w:cs="Arial"/>
              </w:rPr>
              <w:t>JP</w:t>
            </w:r>
            <w:r w:rsidR="00CF6FC8" w:rsidRPr="000005D4">
              <w:rPr>
                <w:rFonts w:cs="Arial"/>
              </w:rPr>
              <w:t>a</w:t>
            </w:r>
            <w:proofErr w:type="spellEnd"/>
            <w:r w:rsidR="00CF6FC8" w:rsidRPr="000005D4">
              <w:rPr>
                <w:rFonts w:cs="Arial"/>
              </w:rPr>
              <w:t xml:space="preserve"> asked if any learning </w:t>
            </w:r>
            <w:proofErr w:type="gramStart"/>
            <w:r w:rsidR="00CF6FC8" w:rsidRPr="000005D4">
              <w:rPr>
                <w:rFonts w:cs="Arial"/>
              </w:rPr>
              <w:t>can</w:t>
            </w:r>
            <w:proofErr w:type="gramEnd"/>
            <w:r w:rsidR="00CF6FC8" w:rsidRPr="000005D4">
              <w:rPr>
                <w:rFonts w:cs="Arial"/>
              </w:rPr>
              <w:t xml:space="preserve"> be shared with communities regarding identifying DA cases for pregnant ladies as 70% of cases are identified in hospitals and only 30% in the community. </w:t>
            </w:r>
            <w:r w:rsidR="000005D4">
              <w:rPr>
                <w:rFonts w:cs="Arial"/>
              </w:rPr>
              <w:t>FF said that a lot of the w</w:t>
            </w:r>
            <w:r w:rsidR="00CF6FC8" w:rsidRPr="000005D4">
              <w:rPr>
                <w:rFonts w:cs="Arial"/>
              </w:rPr>
              <w:t xml:space="preserve">ork </w:t>
            </w:r>
            <w:proofErr w:type="gramStart"/>
            <w:r w:rsidR="000005D4">
              <w:rPr>
                <w:rFonts w:cs="Arial"/>
              </w:rPr>
              <w:t>is done</w:t>
            </w:r>
            <w:proofErr w:type="gramEnd"/>
            <w:r w:rsidR="000005D4">
              <w:rPr>
                <w:rFonts w:cs="Arial"/>
              </w:rPr>
              <w:t xml:space="preserve"> </w:t>
            </w:r>
            <w:r w:rsidR="00CF6FC8" w:rsidRPr="000005D4">
              <w:rPr>
                <w:rFonts w:cs="Arial"/>
              </w:rPr>
              <w:t xml:space="preserve">on </w:t>
            </w:r>
            <w:r w:rsidR="000005D4">
              <w:rPr>
                <w:rFonts w:cs="Arial"/>
              </w:rPr>
              <w:t xml:space="preserve">the </w:t>
            </w:r>
            <w:r w:rsidR="00CF6FC8" w:rsidRPr="000005D4">
              <w:rPr>
                <w:rFonts w:cs="Arial"/>
              </w:rPr>
              <w:t>maternity ward throughout pregnancies, which increases safe disclosures being made.</w:t>
            </w:r>
          </w:p>
          <w:p w14:paraId="03AAC039" w14:textId="05E4514D" w:rsidR="002351FC" w:rsidRPr="000005D4" w:rsidRDefault="00CF6FC8" w:rsidP="004A0E77">
            <w:pPr>
              <w:rPr>
                <w:rFonts w:cs="Arial"/>
              </w:rPr>
            </w:pPr>
            <w:r w:rsidRPr="000005D4">
              <w:rPr>
                <w:rFonts w:cs="Arial"/>
              </w:rPr>
              <w:lastRenderedPageBreak/>
              <w:t xml:space="preserve">- RW asked if there are plans to share with West Yorkshire and North Yorkshire acute trusts. </w:t>
            </w:r>
            <w:r w:rsidR="002351FC" w:rsidRPr="000005D4">
              <w:rPr>
                <w:rFonts w:cs="Arial"/>
              </w:rPr>
              <w:t xml:space="preserve"> </w:t>
            </w:r>
            <w:proofErr w:type="spellStart"/>
            <w:r w:rsidR="000005D4">
              <w:rPr>
                <w:rFonts w:cs="Arial"/>
              </w:rPr>
              <w:t>SPr</w:t>
            </w:r>
            <w:proofErr w:type="spellEnd"/>
            <w:r w:rsidR="000005D4">
              <w:rPr>
                <w:rFonts w:cs="Arial"/>
              </w:rPr>
              <w:t xml:space="preserve"> advised HH to contact Karen Colman from West Yorkshire ICS who will be able to provide the relevant contacts.</w:t>
            </w:r>
          </w:p>
          <w:p w14:paraId="29B4FB1F" w14:textId="3A96F056" w:rsidR="002351FC" w:rsidRPr="000005D4" w:rsidRDefault="002351FC" w:rsidP="004A0E77">
            <w:pPr>
              <w:rPr>
                <w:rFonts w:cs="Arial"/>
              </w:rPr>
            </w:pPr>
          </w:p>
          <w:p w14:paraId="7416606B" w14:textId="7DA9404C" w:rsidR="002351FC" w:rsidRPr="000005D4" w:rsidRDefault="008573B4" w:rsidP="004A0E77">
            <w:pPr>
              <w:rPr>
                <w:rFonts w:cs="Arial"/>
              </w:rPr>
            </w:pPr>
            <w:r w:rsidRPr="000005D4">
              <w:rPr>
                <w:rFonts w:cs="Arial"/>
              </w:rPr>
              <w:t>- L</w:t>
            </w:r>
            <w:r w:rsidR="00CF6FC8" w:rsidRPr="000005D4">
              <w:rPr>
                <w:rFonts w:cs="Arial"/>
              </w:rPr>
              <w:t xml:space="preserve">W asked </w:t>
            </w:r>
            <w:r w:rsidR="000005D4">
              <w:rPr>
                <w:rFonts w:cs="Arial"/>
              </w:rPr>
              <w:t>what</w:t>
            </w:r>
            <w:r w:rsidR="00CF6FC8" w:rsidRPr="000005D4">
              <w:rPr>
                <w:rFonts w:cs="Arial"/>
              </w:rPr>
              <w:t xml:space="preserve"> resolution look</w:t>
            </w:r>
            <w:r w:rsidR="000005D4">
              <w:rPr>
                <w:rFonts w:cs="Arial"/>
              </w:rPr>
              <w:t>s like for the person and how</w:t>
            </w:r>
            <w:r w:rsidR="00CF6FC8" w:rsidRPr="000005D4">
              <w:rPr>
                <w:rFonts w:cs="Arial"/>
              </w:rPr>
              <w:t xml:space="preserve"> onward referrals with NYP</w:t>
            </w:r>
            <w:r w:rsidR="000005D4">
              <w:rPr>
                <w:rFonts w:cs="Arial"/>
              </w:rPr>
              <w:t xml:space="preserve"> work</w:t>
            </w:r>
            <w:r w:rsidR="000005D4">
              <w:rPr>
                <w:szCs w:val="24"/>
              </w:rPr>
              <w:t>.</w:t>
            </w:r>
            <w:r w:rsidR="00CF6FC8" w:rsidRPr="000005D4">
              <w:rPr>
                <w:rFonts w:cs="Arial"/>
              </w:rPr>
              <w:t xml:space="preserve"> FF said some people come in </w:t>
            </w:r>
            <w:r w:rsidR="000005D4">
              <w:rPr>
                <w:rFonts w:cs="Arial"/>
              </w:rPr>
              <w:t xml:space="preserve">to the Emergency Department </w:t>
            </w:r>
            <w:r w:rsidR="002337C5">
              <w:rPr>
                <w:rFonts w:cs="Arial"/>
              </w:rPr>
              <w:t xml:space="preserve">(ED) </w:t>
            </w:r>
            <w:r w:rsidR="000005D4">
              <w:rPr>
                <w:rFonts w:cs="Arial"/>
              </w:rPr>
              <w:t xml:space="preserve">in relation to </w:t>
            </w:r>
            <w:r w:rsidR="00CF6FC8" w:rsidRPr="000005D4">
              <w:rPr>
                <w:rFonts w:cs="Arial"/>
              </w:rPr>
              <w:t xml:space="preserve">DA specifically, but </w:t>
            </w:r>
            <w:r w:rsidR="002337C5">
              <w:rPr>
                <w:rFonts w:cs="Arial"/>
              </w:rPr>
              <w:t xml:space="preserve">it can sometimes be </w:t>
            </w:r>
            <w:r w:rsidR="00CF6FC8" w:rsidRPr="000005D4">
              <w:rPr>
                <w:rFonts w:cs="Arial"/>
              </w:rPr>
              <w:t xml:space="preserve">because of mental health </w:t>
            </w:r>
            <w:r w:rsidR="002337C5">
              <w:rPr>
                <w:rFonts w:cs="Arial"/>
              </w:rPr>
              <w:t>or substance misuse,</w:t>
            </w:r>
            <w:r w:rsidR="00CF6FC8" w:rsidRPr="000005D4">
              <w:rPr>
                <w:rFonts w:cs="Arial"/>
              </w:rPr>
              <w:t xml:space="preserve"> </w:t>
            </w:r>
            <w:r w:rsidR="002337C5">
              <w:rPr>
                <w:rFonts w:cs="Arial"/>
              </w:rPr>
              <w:t xml:space="preserve">so they </w:t>
            </w:r>
            <w:proofErr w:type="gramStart"/>
            <w:r w:rsidR="002337C5">
              <w:rPr>
                <w:rFonts w:cs="Arial"/>
              </w:rPr>
              <w:t>can be referred</w:t>
            </w:r>
            <w:proofErr w:type="gramEnd"/>
            <w:r w:rsidR="002337C5">
              <w:rPr>
                <w:rFonts w:cs="Arial"/>
              </w:rPr>
              <w:t xml:space="preserve"> to her through several routes. </w:t>
            </w:r>
            <w:r w:rsidR="000005D4" w:rsidRPr="000005D4">
              <w:rPr>
                <w:rFonts w:cs="Arial"/>
              </w:rPr>
              <w:t>People sometimes decide to stay in an abusive relationship upon discharge because they are no</w:t>
            </w:r>
            <w:r w:rsidR="002337C5">
              <w:rPr>
                <w:rFonts w:cs="Arial"/>
              </w:rPr>
              <w:t>t ready to explore other options</w:t>
            </w:r>
            <w:r w:rsidR="000005D4" w:rsidRPr="000005D4">
              <w:rPr>
                <w:rFonts w:cs="Arial"/>
              </w:rPr>
              <w:t>, but it is about making sure that people have all support options in place on discharge if they wish to access them.</w:t>
            </w:r>
          </w:p>
          <w:p w14:paraId="21A266E8" w14:textId="6081F7DE" w:rsidR="00062DDC" w:rsidRPr="000005D4" w:rsidRDefault="008573B4" w:rsidP="004A0E77">
            <w:pPr>
              <w:rPr>
                <w:rFonts w:cs="Arial"/>
              </w:rPr>
            </w:pPr>
            <w:r w:rsidRPr="000005D4">
              <w:rPr>
                <w:rFonts w:cs="Arial"/>
              </w:rPr>
              <w:t xml:space="preserve">- </w:t>
            </w:r>
            <w:r w:rsidR="00062DDC" w:rsidRPr="000005D4">
              <w:rPr>
                <w:rFonts w:cs="Arial"/>
              </w:rPr>
              <w:t>O</w:t>
            </w:r>
            <w:r w:rsidR="000005D4" w:rsidRPr="000005D4">
              <w:rPr>
                <w:rFonts w:cs="Arial"/>
              </w:rPr>
              <w:t xml:space="preserve">R said that she would welcome </w:t>
            </w:r>
            <w:proofErr w:type="gramStart"/>
            <w:r w:rsidR="000005D4" w:rsidRPr="000005D4">
              <w:rPr>
                <w:rFonts w:cs="Arial"/>
              </w:rPr>
              <w:t>being linked</w:t>
            </w:r>
            <w:proofErr w:type="gramEnd"/>
            <w:r w:rsidR="000005D4" w:rsidRPr="000005D4">
              <w:rPr>
                <w:rFonts w:cs="Arial"/>
              </w:rPr>
              <w:t xml:space="preserve"> in to the outcome of the pilot. </w:t>
            </w:r>
          </w:p>
          <w:p w14:paraId="32BDA788" w14:textId="27D0144F" w:rsidR="00062DDC" w:rsidRDefault="008573B4" w:rsidP="004A0E77">
            <w:pPr>
              <w:rPr>
                <w:rFonts w:cs="Arial"/>
              </w:rPr>
            </w:pPr>
            <w:r w:rsidRPr="002337C5">
              <w:rPr>
                <w:rFonts w:cs="Arial"/>
              </w:rPr>
              <w:t xml:space="preserve">- </w:t>
            </w:r>
            <w:r w:rsidR="002337C5">
              <w:rPr>
                <w:rFonts w:cs="Arial"/>
              </w:rPr>
              <w:t>LB said that NYP are</w:t>
            </w:r>
            <w:r w:rsidR="000005D4" w:rsidRPr="002337C5">
              <w:rPr>
                <w:rFonts w:cs="Arial"/>
              </w:rPr>
              <w:t xml:space="preserve"> </w:t>
            </w:r>
            <w:proofErr w:type="gramStart"/>
            <w:r w:rsidR="000005D4" w:rsidRPr="002337C5">
              <w:rPr>
                <w:rFonts w:cs="Arial"/>
              </w:rPr>
              <w:t>fully supportive</w:t>
            </w:r>
            <w:proofErr w:type="gramEnd"/>
            <w:r w:rsidR="000005D4" w:rsidRPr="002337C5">
              <w:rPr>
                <w:rFonts w:cs="Arial"/>
              </w:rPr>
              <w:t xml:space="preserve"> of this initiative.</w:t>
            </w:r>
          </w:p>
          <w:p w14:paraId="10A346D9" w14:textId="5970203F" w:rsidR="008573B4" w:rsidRDefault="008573B4" w:rsidP="004A0E77">
            <w:pPr>
              <w:rPr>
                <w:rFonts w:cs="Arial"/>
              </w:rPr>
            </w:pPr>
          </w:p>
          <w:p w14:paraId="6723A330" w14:textId="4A0D1B92" w:rsidR="00062DDC" w:rsidRPr="00B217D7" w:rsidRDefault="008573B4" w:rsidP="004A0E77">
            <w:pPr>
              <w:pStyle w:val="ListParagraph"/>
              <w:numPr>
                <w:ilvl w:val="0"/>
                <w:numId w:val="17"/>
              </w:numPr>
              <w:rPr>
                <w:rFonts w:cs="Arial"/>
              </w:rPr>
            </w:pPr>
            <w:r w:rsidRPr="00EB21F2">
              <w:rPr>
                <w:rFonts w:cs="Arial"/>
                <w:b/>
                <w:u w:val="single"/>
              </w:rPr>
              <w:t>Action</w:t>
            </w:r>
            <w:r w:rsidRPr="00EB21F2">
              <w:rPr>
                <w:rFonts w:cs="Arial"/>
              </w:rPr>
              <w:t>: HH to link the pilot project lead</w:t>
            </w:r>
            <w:r w:rsidR="000005D4">
              <w:rPr>
                <w:rFonts w:cs="Arial"/>
              </w:rPr>
              <w:t xml:space="preserve"> with </w:t>
            </w:r>
            <w:r w:rsidRPr="00EB21F2">
              <w:rPr>
                <w:rFonts w:cs="Arial"/>
              </w:rPr>
              <w:t>Karen Colman</w:t>
            </w:r>
            <w:r>
              <w:rPr>
                <w:rFonts w:cs="Arial"/>
              </w:rPr>
              <w:t xml:space="preserve"> from West Yorkshire ICS</w:t>
            </w:r>
            <w:r w:rsidRPr="00EB21F2">
              <w:rPr>
                <w:rFonts w:cs="Arial"/>
              </w:rPr>
              <w:t>.</w:t>
            </w:r>
          </w:p>
          <w:p w14:paraId="5C2794B2" w14:textId="3CE3A12B" w:rsidR="002351FC" w:rsidRPr="00235FF4" w:rsidRDefault="002351FC" w:rsidP="00EB21F2">
            <w:pPr>
              <w:rPr>
                <w:rFonts w:cs="Arial"/>
              </w:rPr>
            </w:pPr>
          </w:p>
        </w:tc>
      </w:tr>
      <w:tr w:rsidR="00D0155D" w:rsidRPr="00A14B84" w14:paraId="78E53172" w14:textId="77777777" w:rsidTr="00D01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30"/>
        </w:trPr>
        <w:tc>
          <w:tcPr>
            <w:tcW w:w="1015" w:type="dxa"/>
          </w:tcPr>
          <w:p w14:paraId="58E763CE" w14:textId="55C0A13E" w:rsidR="00D0155D" w:rsidRPr="00A14B84" w:rsidRDefault="002351FC" w:rsidP="00233C9D">
            <w:pPr>
              <w:rPr>
                <w:rFonts w:cs="Arial"/>
                <w:b/>
                <w:color w:val="262626" w:themeColor="text1" w:themeTint="D9"/>
              </w:rPr>
            </w:pPr>
            <w:r>
              <w:rPr>
                <w:rFonts w:cs="Arial"/>
                <w:b/>
                <w:color w:val="262626" w:themeColor="text1" w:themeTint="D9"/>
              </w:rPr>
              <w:lastRenderedPageBreak/>
              <w:t>Item 9</w:t>
            </w:r>
          </w:p>
        </w:tc>
        <w:tc>
          <w:tcPr>
            <w:tcW w:w="9470" w:type="dxa"/>
            <w:gridSpan w:val="5"/>
          </w:tcPr>
          <w:p w14:paraId="5F53E29C" w14:textId="77777777" w:rsidR="002351FC" w:rsidRPr="00090FF2" w:rsidRDefault="002351FC" w:rsidP="002351FC">
            <w:pPr>
              <w:rPr>
                <w:rFonts w:ascii="Arial" w:hAnsi="Arial" w:cs="Arial"/>
                <w:b/>
                <w:sz w:val="20"/>
                <w:szCs w:val="20"/>
              </w:rPr>
            </w:pPr>
            <w:r w:rsidRPr="00090FF2">
              <w:rPr>
                <w:rFonts w:ascii="Arial" w:hAnsi="Arial" w:cs="Arial"/>
                <w:b/>
                <w:sz w:val="20"/>
                <w:szCs w:val="20"/>
              </w:rPr>
              <w:t>Deep Dive into admissions into hospital under sections 2 and 3</w:t>
            </w:r>
          </w:p>
          <w:p w14:paraId="3FECC242" w14:textId="68CA2342" w:rsidR="00D0155D" w:rsidRPr="00D0155D" w:rsidRDefault="00D0155D" w:rsidP="00233C9D">
            <w:pPr>
              <w:rPr>
                <w:rFonts w:cs="Arial"/>
                <w:b/>
              </w:rPr>
            </w:pPr>
          </w:p>
        </w:tc>
      </w:tr>
      <w:tr w:rsidR="00D0155D" w:rsidRPr="00A14B84" w14:paraId="5DDC8F94"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14:paraId="0BA6C998" w14:textId="77777777" w:rsidR="00D0155D" w:rsidRPr="00A14B84" w:rsidRDefault="00D0155D" w:rsidP="00233C9D">
            <w:pPr>
              <w:rPr>
                <w:rFonts w:cs="Arial"/>
                <w:b/>
                <w:color w:val="262626" w:themeColor="text1" w:themeTint="D9"/>
              </w:rPr>
            </w:pPr>
          </w:p>
        </w:tc>
        <w:tc>
          <w:tcPr>
            <w:tcW w:w="9470" w:type="dxa"/>
            <w:gridSpan w:val="5"/>
          </w:tcPr>
          <w:p w14:paraId="18908458" w14:textId="0086B1A3" w:rsidR="00D0155D" w:rsidRDefault="00D0155D" w:rsidP="00D0155D">
            <w:pPr>
              <w:rPr>
                <w:rFonts w:cs="Arial"/>
              </w:rPr>
            </w:pPr>
            <w:r>
              <w:rPr>
                <w:rFonts w:cs="Arial"/>
              </w:rPr>
              <w:t xml:space="preserve">The presentation was noted and </w:t>
            </w:r>
            <w:r w:rsidR="00062DDC">
              <w:rPr>
                <w:rFonts w:cs="Arial"/>
              </w:rPr>
              <w:t>CC</w:t>
            </w:r>
            <w:r w:rsidR="00EE1BA6">
              <w:rPr>
                <w:rFonts w:cs="Arial"/>
              </w:rPr>
              <w:t xml:space="preserve"> </w:t>
            </w:r>
            <w:r>
              <w:rPr>
                <w:rFonts w:cs="Arial"/>
              </w:rPr>
              <w:t>highlighted the following:</w:t>
            </w:r>
          </w:p>
          <w:p w14:paraId="2F5F1E15" w14:textId="4E1BB714" w:rsidR="004C76F1" w:rsidRPr="00062DDC" w:rsidRDefault="00062DDC" w:rsidP="00062DDC">
            <w:pPr>
              <w:rPr>
                <w:rFonts w:cs="Arial"/>
              </w:rPr>
            </w:pPr>
            <w:r>
              <w:rPr>
                <w:rFonts w:cs="Arial"/>
              </w:rPr>
              <w:t xml:space="preserve">- </w:t>
            </w:r>
            <w:r w:rsidR="00B217D7">
              <w:rPr>
                <w:rFonts w:cs="Arial"/>
              </w:rPr>
              <w:t xml:space="preserve">There has been a </w:t>
            </w:r>
            <w:r w:rsidRPr="00062DDC">
              <w:rPr>
                <w:rFonts w:cs="Arial"/>
              </w:rPr>
              <w:t xml:space="preserve">22% increase in activity in the last 2 years. </w:t>
            </w:r>
          </w:p>
          <w:p w14:paraId="6D787BB7" w14:textId="26939FDA" w:rsidR="00062DDC" w:rsidRPr="00062DDC" w:rsidRDefault="00062DDC" w:rsidP="00062DDC">
            <w:pPr>
              <w:rPr>
                <w:rFonts w:cs="Arial"/>
              </w:rPr>
            </w:pPr>
            <w:r>
              <w:rPr>
                <w:rFonts w:cs="Arial"/>
              </w:rPr>
              <w:t xml:space="preserve">- </w:t>
            </w:r>
            <w:r w:rsidR="00B217D7">
              <w:rPr>
                <w:rFonts w:cs="Arial"/>
              </w:rPr>
              <w:t xml:space="preserve">Prevention work has increased by </w:t>
            </w:r>
            <w:r w:rsidRPr="00062DDC">
              <w:rPr>
                <w:rFonts w:cs="Arial"/>
              </w:rPr>
              <w:t>20%</w:t>
            </w:r>
            <w:r w:rsidR="00B217D7">
              <w:rPr>
                <w:rFonts w:cs="Arial"/>
              </w:rPr>
              <w:t>.</w:t>
            </w:r>
          </w:p>
          <w:p w14:paraId="2E41FB9B" w14:textId="68059DF3" w:rsidR="00062DDC" w:rsidRDefault="00062DDC" w:rsidP="00062DDC">
            <w:pPr>
              <w:rPr>
                <w:rFonts w:cs="Arial"/>
              </w:rPr>
            </w:pPr>
            <w:proofErr w:type="gramStart"/>
            <w:r>
              <w:rPr>
                <w:rFonts w:cs="Arial"/>
              </w:rPr>
              <w:t xml:space="preserve">- </w:t>
            </w:r>
            <w:r w:rsidR="00B217D7">
              <w:rPr>
                <w:rFonts w:cs="Arial"/>
              </w:rPr>
              <w:t>A</w:t>
            </w:r>
            <w:r>
              <w:rPr>
                <w:rFonts w:cs="Arial"/>
              </w:rPr>
              <w:t xml:space="preserve"> lot</w:t>
            </w:r>
            <w:r w:rsidR="00B217D7">
              <w:rPr>
                <w:rFonts w:cs="Arial"/>
              </w:rPr>
              <w:t xml:space="preserve"> of</w:t>
            </w:r>
            <w:proofErr w:type="gramEnd"/>
            <w:r w:rsidR="00B217D7">
              <w:rPr>
                <w:rFonts w:cs="Arial"/>
              </w:rPr>
              <w:t xml:space="preserve"> assessments</w:t>
            </w:r>
            <w:r>
              <w:rPr>
                <w:rFonts w:cs="Arial"/>
              </w:rPr>
              <w:t xml:space="preserve"> are completed out of hours by daytime staff. </w:t>
            </w:r>
          </w:p>
          <w:p w14:paraId="0BC781AD" w14:textId="781308D2" w:rsidR="009F6059" w:rsidRDefault="00B217D7" w:rsidP="00062DDC">
            <w:pPr>
              <w:rPr>
                <w:rFonts w:cs="Arial"/>
              </w:rPr>
            </w:pPr>
            <w:r>
              <w:rPr>
                <w:rFonts w:cs="Arial"/>
              </w:rPr>
              <w:t>- The p</w:t>
            </w:r>
            <w:r w:rsidR="009F6059">
              <w:rPr>
                <w:rFonts w:cs="Arial"/>
              </w:rPr>
              <w:t xml:space="preserve">roportion of people over 65 increases for section 3. Pressures around provider packages may be the cause. </w:t>
            </w:r>
          </w:p>
          <w:p w14:paraId="2FB27FF6" w14:textId="3BA80A89" w:rsidR="009F6059" w:rsidRDefault="00B217D7" w:rsidP="00062DDC">
            <w:pPr>
              <w:rPr>
                <w:rFonts w:cs="Arial"/>
              </w:rPr>
            </w:pPr>
            <w:r>
              <w:rPr>
                <w:rFonts w:cs="Arial"/>
              </w:rPr>
              <w:t>- The m</w:t>
            </w:r>
            <w:r w:rsidR="009F6059">
              <w:rPr>
                <w:rFonts w:cs="Arial"/>
              </w:rPr>
              <w:t>ain themes</w:t>
            </w:r>
            <w:r>
              <w:rPr>
                <w:rFonts w:cs="Arial"/>
              </w:rPr>
              <w:t xml:space="preserve"> at the end of the presentation highlight that an</w:t>
            </w:r>
            <w:r w:rsidR="009F6059">
              <w:rPr>
                <w:rFonts w:cs="Arial"/>
              </w:rPr>
              <w:t xml:space="preserve"> increase in activity </w:t>
            </w:r>
            <w:proofErr w:type="gramStart"/>
            <w:r w:rsidR="009F6059">
              <w:rPr>
                <w:rFonts w:cs="Arial"/>
              </w:rPr>
              <w:t>is expected</w:t>
            </w:r>
            <w:proofErr w:type="gramEnd"/>
            <w:r w:rsidR="009F6059">
              <w:rPr>
                <w:rFonts w:cs="Arial"/>
              </w:rPr>
              <w:t xml:space="preserve"> to continue</w:t>
            </w:r>
            <w:r>
              <w:rPr>
                <w:rFonts w:cs="Arial"/>
              </w:rPr>
              <w:t>,</w:t>
            </w:r>
            <w:r w:rsidR="009F6059">
              <w:rPr>
                <w:rFonts w:cs="Arial"/>
              </w:rPr>
              <w:t xml:space="preserve"> given the mental </w:t>
            </w:r>
            <w:r>
              <w:rPr>
                <w:rFonts w:cs="Arial"/>
              </w:rPr>
              <w:t>health impact of the pandemic. The n</w:t>
            </w:r>
            <w:r w:rsidR="009F6059">
              <w:rPr>
                <w:rFonts w:cs="Arial"/>
              </w:rPr>
              <w:t xml:space="preserve">umber of </w:t>
            </w:r>
            <w:r w:rsidRPr="00062DDC">
              <w:rPr>
                <w:rFonts w:cs="Arial"/>
              </w:rPr>
              <w:t>Approved Mental Health P</w:t>
            </w:r>
            <w:r>
              <w:rPr>
                <w:rFonts w:cs="Arial"/>
              </w:rPr>
              <w:t>ractitioner</w:t>
            </w:r>
            <w:r w:rsidRPr="00062DDC">
              <w:rPr>
                <w:rFonts w:cs="Arial"/>
              </w:rPr>
              <w:t>s</w:t>
            </w:r>
            <w:r>
              <w:rPr>
                <w:rFonts w:cs="Arial"/>
              </w:rPr>
              <w:t xml:space="preserve"> (</w:t>
            </w:r>
            <w:r w:rsidR="009F6059">
              <w:rPr>
                <w:rFonts w:cs="Arial"/>
              </w:rPr>
              <w:t>AM</w:t>
            </w:r>
            <w:r>
              <w:rPr>
                <w:rFonts w:cs="Arial"/>
              </w:rPr>
              <w:t>HP)</w:t>
            </w:r>
            <w:r w:rsidR="009F6059">
              <w:rPr>
                <w:rFonts w:cs="Arial"/>
              </w:rPr>
              <w:t xml:space="preserve"> is dwindling. </w:t>
            </w:r>
          </w:p>
          <w:p w14:paraId="7E743451" w14:textId="3ABA329C" w:rsidR="009F6059" w:rsidRDefault="009F6059" w:rsidP="00062DDC">
            <w:pPr>
              <w:rPr>
                <w:rFonts w:cs="Arial"/>
              </w:rPr>
            </w:pPr>
            <w:r>
              <w:rPr>
                <w:rFonts w:cs="Arial"/>
              </w:rPr>
              <w:t xml:space="preserve">- </w:t>
            </w:r>
            <w:r w:rsidR="00B217D7">
              <w:rPr>
                <w:rFonts w:cs="Arial"/>
              </w:rPr>
              <w:t>The f</w:t>
            </w:r>
            <w:r>
              <w:rPr>
                <w:rFonts w:cs="Arial"/>
              </w:rPr>
              <w:t xml:space="preserve">igures come from a new dashboard. </w:t>
            </w:r>
            <w:proofErr w:type="gramStart"/>
            <w:r>
              <w:rPr>
                <w:rFonts w:cs="Arial"/>
              </w:rPr>
              <w:t>A lo</w:t>
            </w:r>
            <w:r w:rsidR="00B217D7">
              <w:rPr>
                <w:rFonts w:cs="Arial"/>
              </w:rPr>
              <w:t>t</w:t>
            </w:r>
            <w:proofErr w:type="gramEnd"/>
            <w:r w:rsidR="00B217D7">
              <w:rPr>
                <w:rFonts w:cs="Arial"/>
              </w:rPr>
              <w:t xml:space="preserve"> of these assessments generate</w:t>
            </w:r>
            <w:r>
              <w:rPr>
                <w:rFonts w:cs="Arial"/>
              </w:rPr>
              <w:t xml:space="preserve"> social care assessments and additional work. </w:t>
            </w:r>
          </w:p>
          <w:p w14:paraId="698FE739" w14:textId="77777777" w:rsidR="009F6059" w:rsidRDefault="009F6059" w:rsidP="00062DDC">
            <w:pPr>
              <w:rPr>
                <w:rFonts w:cs="Arial"/>
              </w:rPr>
            </w:pPr>
          </w:p>
          <w:p w14:paraId="7FF4A1B6" w14:textId="42F51173" w:rsidR="00B217D7" w:rsidRDefault="00B217D7" w:rsidP="00062DDC">
            <w:pPr>
              <w:rPr>
                <w:rFonts w:cs="Arial"/>
              </w:rPr>
            </w:pPr>
            <w:r>
              <w:rPr>
                <w:rFonts w:cs="Arial"/>
              </w:rPr>
              <w:t xml:space="preserve">- </w:t>
            </w:r>
            <w:proofErr w:type="spellStart"/>
            <w:r>
              <w:rPr>
                <w:rFonts w:cs="Arial"/>
              </w:rPr>
              <w:t>JPa</w:t>
            </w:r>
            <w:proofErr w:type="spellEnd"/>
            <w:r>
              <w:rPr>
                <w:rFonts w:cs="Arial"/>
              </w:rPr>
              <w:t xml:space="preserve"> asked whether the profiling of the ages (u</w:t>
            </w:r>
            <w:r w:rsidR="009F6059">
              <w:rPr>
                <w:rFonts w:cs="Arial"/>
              </w:rPr>
              <w:t>p to 65 or under 65</w:t>
            </w:r>
            <w:r>
              <w:rPr>
                <w:rFonts w:cs="Arial"/>
              </w:rPr>
              <w:t>) could be more precise.</w:t>
            </w:r>
            <w:r w:rsidR="009F6059">
              <w:rPr>
                <w:rFonts w:cs="Arial"/>
              </w:rPr>
              <w:t xml:space="preserve"> CC said we can but this is how our breakdown </w:t>
            </w:r>
            <w:r>
              <w:rPr>
                <w:rFonts w:cs="Arial"/>
              </w:rPr>
              <w:t>currently works.</w:t>
            </w:r>
            <w:r w:rsidR="009F6059">
              <w:rPr>
                <w:rFonts w:cs="Arial"/>
              </w:rPr>
              <w:t xml:space="preserve"> </w:t>
            </w:r>
          </w:p>
          <w:p w14:paraId="704EC150" w14:textId="682D485E" w:rsidR="00483C45" w:rsidRDefault="00B217D7" w:rsidP="00062DDC">
            <w:pPr>
              <w:rPr>
                <w:rFonts w:cs="Arial"/>
              </w:rPr>
            </w:pPr>
            <w:r>
              <w:rPr>
                <w:rFonts w:cs="Arial"/>
              </w:rPr>
              <w:t>- CJK said that</w:t>
            </w:r>
            <w:r w:rsidR="009F6059">
              <w:rPr>
                <w:rFonts w:cs="Arial"/>
              </w:rPr>
              <w:t xml:space="preserve"> request</w:t>
            </w:r>
            <w:r>
              <w:rPr>
                <w:rFonts w:cs="Arial"/>
              </w:rPr>
              <w:t>s for assessments go up and down, but there has been i</w:t>
            </w:r>
            <w:r w:rsidR="009F6059">
              <w:rPr>
                <w:rFonts w:cs="Arial"/>
              </w:rPr>
              <w:t>ncreased activity overall th</w:t>
            </w:r>
            <w:r w:rsidR="00844512">
              <w:rPr>
                <w:rFonts w:cs="Arial"/>
              </w:rPr>
              <w:t>rough the Care Act and the Mental Capacity Act.</w:t>
            </w:r>
          </w:p>
          <w:p w14:paraId="4661EE13" w14:textId="08D270BC" w:rsidR="00483C45" w:rsidRDefault="00844512" w:rsidP="00483C45">
            <w:r>
              <w:rPr>
                <w:rFonts w:cs="Arial"/>
              </w:rPr>
              <w:t xml:space="preserve">- </w:t>
            </w:r>
            <w:r w:rsidR="009F6059">
              <w:rPr>
                <w:rFonts w:cs="Arial"/>
              </w:rPr>
              <w:t>CO’N</w:t>
            </w:r>
            <w:r w:rsidR="00483C45">
              <w:rPr>
                <w:rFonts w:cs="Arial"/>
              </w:rPr>
              <w:t xml:space="preserve"> </w:t>
            </w:r>
            <w:r w:rsidR="00483C45">
              <w:t>mentioned the link with loneliness which comes up in </w:t>
            </w:r>
            <w:r w:rsidRPr="00844512">
              <w:rPr>
                <w:rFonts w:cstheme="minorHAnsi"/>
                <w:shd w:val="clear" w:color="auto" w:fill="FFFFFF"/>
              </w:rPr>
              <w:t>Voluntary Community and Social Enterprise</w:t>
            </w:r>
            <w:r>
              <w:rPr>
                <w:rFonts w:cstheme="minorHAnsi"/>
                <w:shd w:val="clear" w:color="auto" w:fill="FFFFFF"/>
              </w:rPr>
              <w:t xml:space="preserve"> (VCSE)</w:t>
            </w:r>
            <w:r w:rsidR="00483C45" w:rsidRPr="00844512">
              <w:rPr>
                <w:rFonts w:cstheme="minorHAnsi"/>
              </w:rPr>
              <w:t xml:space="preserve"> </w:t>
            </w:r>
            <w:r w:rsidR="00483C45">
              <w:t xml:space="preserve">conversation about mental health and also that the highest incidences of experiencing mental health is among 25-35 year olds.  The Staying Social Staying Well strategy and action plan continues to be used by partners as well as various </w:t>
            </w:r>
            <w:proofErr w:type="gramStart"/>
            <w:r w:rsidR="00483C45">
              <w:t>tools which</w:t>
            </w:r>
            <w:proofErr w:type="gramEnd"/>
            <w:r w:rsidR="00483C45">
              <w:t xml:space="preserve"> are in place to help engage with people who might need support to connect and get involved.</w:t>
            </w:r>
          </w:p>
          <w:p w14:paraId="0D4FC013" w14:textId="3C910005" w:rsidR="00483C45" w:rsidRDefault="00844512" w:rsidP="00483C45">
            <w:r>
              <w:t xml:space="preserve">- </w:t>
            </w:r>
            <w:r w:rsidR="00483C45">
              <w:t>CO’N shared the following links:</w:t>
            </w:r>
          </w:p>
          <w:p w14:paraId="41DF96FF" w14:textId="77777777" w:rsidR="00483C45" w:rsidRPr="00844512" w:rsidRDefault="00883737" w:rsidP="00483C45">
            <w:pPr>
              <w:pStyle w:val="ListParagraph"/>
              <w:numPr>
                <w:ilvl w:val="0"/>
                <w:numId w:val="15"/>
              </w:numPr>
              <w:rPr>
                <w:rFonts w:cstheme="minorHAnsi"/>
              </w:rPr>
            </w:pPr>
            <w:hyperlink r:id="rId9" w:history="1">
              <w:r w:rsidR="00483C45" w:rsidRPr="00844512">
                <w:rPr>
                  <w:rStyle w:val="Hyperlink"/>
                  <w:rFonts w:cstheme="minorHAnsi"/>
                </w:rPr>
                <w:t>Strategy to Tackle Loneliness</w:t>
              </w:r>
            </w:hyperlink>
            <w:r w:rsidR="00483C45" w:rsidRPr="00844512">
              <w:rPr>
                <w:rFonts w:cstheme="minorHAnsi"/>
              </w:rPr>
              <w:t xml:space="preserve"> entitled Staying Social, Staying Well - the link to the area of the website with information and resources to help VCSEs support people and their teams to tackle loneliness, including information about the importance of volunteering.  The various campaigns are here and Top tips documents</w:t>
            </w:r>
          </w:p>
          <w:p w14:paraId="3EF27B63" w14:textId="2D526041" w:rsidR="00483C45" w:rsidRPr="00844512" w:rsidRDefault="00483C45" w:rsidP="00483C45">
            <w:pPr>
              <w:pStyle w:val="Heading1"/>
              <w:numPr>
                <w:ilvl w:val="0"/>
                <w:numId w:val="15"/>
              </w:numPr>
              <w:shd w:val="clear" w:color="auto" w:fill="FFFFFF"/>
              <w:spacing w:before="0"/>
              <w:outlineLvl w:val="0"/>
              <w:rPr>
                <w:rFonts w:asciiTheme="minorHAnsi" w:eastAsia="Times New Roman" w:hAnsiTheme="minorHAnsi" w:cstheme="minorHAnsi"/>
                <w:color w:val="auto"/>
                <w:sz w:val="22"/>
                <w:szCs w:val="22"/>
              </w:rPr>
            </w:pPr>
            <w:r w:rsidRPr="00844512">
              <w:rPr>
                <w:rFonts w:asciiTheme="minorHAnsi" w:eastAsia="Times New Roman" w:hAnsiTheme="minorHAnsi" w:cstheme="minorHAnsi"/>
                <w:color w:val="auto"/>
                <w:sz w:val="22"/>
                <w:szCs w:val="22"/>
              </w:rPr>
              <w:t xml:space="preserve">Staying Social, Staying Well - </w:t>
            </w:r>
            <w:hyperlink r:id="rId10" w:history="1">
              <w:r w:rsidRPr="00844512">
                <w:rPr>
                  <w:rStyle w:val="Hyperlink"/>
                  <w:rFonts w:asciiTheme="minorHAnsi" w:eastAsia="Times New Roman" w:hAnsiTheme="minorHAnsi" w:cstheme="minorHAnsi"/>
                  <w:color w:val="0070C0"/>
                  <w:sz w:val="22"/>
                  <w:szCs w:val="22"/>
                </w:rPr>
                <w:t>The loneliness risk quiz</w:t>
              </w:r>
            </w:hyperlink>
            <w:r w:rsidRPr="00844512">
              <w:rPr>
                <w:rFonts w:asciiTheme="minorHAnsi" w:eastAsia="Times New Roman" w:hAnsiTheme="minorHAnsi" w:cstheme="minorHAnsi"/>
                <w:color w:val="auto"/>
                <w:sz w:val="22"/>
                <w:szCs w:val="22"/>
              </w:rPr>
              <w:t xml:space="preserve"> in North Yorkshire which was the App</w:t>
            </w:r>
          </w:p>
          <w:p w14:paraId="77744D6B" w14:textId="6898D1DB" w:rsidR="00483C45" w:rsidRPr="00844512" w:rsidRDefault="00883737" w:rsidP="00483C45">
            <w:pPr>
              <w:pStyle w:val="ListParagraph"/>
              <w:numPr>
                <w:ilvl w:val="0"/>
                <w:numId w:val="15"/>
              </w:numPr>
              <w:contextualSpacing w:val="0"/>
              <w:rPr>
                <w:rFonts w:cstheme="minorHAnsi"/>
              </w:rPr>
            </w:pPr>
            <w:hyperlink r:id="rId11" w:history="1">
              <w:r w:rsidR="00483C45" w:rsidRPr="00844512">
                <w:rPr>
                  <w:rStyle w:val="Hyperlink"/>
                  <w:rFonts w:cstheme="minorHAnsi"/>
                </w:rPr>
                <w:t>Covid page</w:t>
              </w:r>
            </w:hyperlink>
            <w:r w:rsidR="00483C45" w:rsidRPr="00844512">
              <w:rPr>
                <w:rFonts w:cstheme="minorHAnsi"/>
              </w:rPr>
              <w:t xml:space="preserve"> – in particu</w:t>
            </w:r>
            <w:r w:rsidR="00844512">
              <w:rPr>
                <w:rFonts w:cstheme="minorHAnsi"/>
              </w:rPr>
              <w:t>lar Community Building guidance. U</w:t>
            </w:r>
            <w:r w:rsidR="00483C45" w:rsidRPr="00844512">
              <w:rPr>
                <w:rFonts w:cstheme="minorHAnsi"/>
              </w:rPr>
              <w:t>pdated frequently</w:t>
            </w:r>
          </w:p>
          <w:p w14:paraId="55A3E1F0" w14:textId="764C7E0F" w:rsidR="009F6059" w:rsidRDefault="009F6059" w:rsidP="00062DDC">
            <w:pPr>
              <w:rPr>
                <w:rFonts w:cs="Arial"/>
              </w:rPr>
            </w:pPr>
          </w:p>
          <w:p w14:paraId="10BDAE28" w14:textId="6401E778" w:rsidR="00A64589" w:rsidRPr="00BA19F3" w:rsidRDefault="00A64589" w:rsidP="00BA19F3">
            <w:pPr>
              <w:pStyle w:val="ListParagraph"/>
              <w:numPr>
                <w:ilvl w:val="0"/>
                <w:numId w:val="16"/>
              </w:numPr>
              <w:rPr>
                <w:rFonts w:cs="Arial"/>
              </w:rPr>
            </w:pPr>
            <w:r w:rsidRPr="00BA19F3">
              <w:rPr>
                <w:rFonts w:cs="Arial"/>
                <w:b/>
                <w:u w:val="single"/>
              </w:rPr>
              <w:t>Action:</w:t>
            </w:r>
            <w:r w:rsidRPr="00BA19F3">
              <w:rPr>
                <w:rFonts w:cs="Arial"/>
              </w:rPr>
              <w:t xml:space="preserve"> CC to link in with SH on reporting</w:t>
            </w:r>
            <w:r w:rsidR="00844512">
              <w:rPr>
                <w:rFonts w:cs="Arial"/>
              </w:rPr>
              <w:t xml:space="preserve"> for the PQI</w:t>
            </w:r>
            <w:r w:rsidRPr="00BA19F3">
              <w:rPr>
                <w:rFonts w:cs="Arial"/>
              </w:rPr>
              <w:t>.</w:t>
            </w:r>
          </w:p>
          <w:p w14:paraId="1EE5EF68" w14:textId="77777777" w:rsidR="00A64589" w:rsidRDefault="00A64589" w:rsidP="00062DDC">
            <w:pPr>
              <w:rPr>
                <w:rFonts w:cs="Arial"/>
              </w:rPr>
            </w:pPr>
          </w:p>
          <w:p w14:paraId="2D5CD823" w14:textId="0DEF15ED" w:rsidR="00A64589" w:rsidRPr="00062DDC" w:rsidRDefault="00A64589" w:rsidP="00062DDC">
            <w:pPr>
              <w:rPr>
                <w:rFonts w:cs="Arial"/>
              </w:rPr>
            </w:pPr>
            <w:r>
              <w:rPr>
                <w:rFonts w:cs="Arial"/>
              </w:rPr>
              <w:t xml:space="preserve">RW asked if reporting </w:t>
            </w:r>
            <w:proofErr w:type="gramStart"/>
            <w:r>
              <w:rPr>
                <w:rFonts w:cs="Arial"/>
              </w:rPr>
              <w:t>could be offered</w:t>
            </w:r>
            <w:proofErr w:type="gramEnd"/>
            <w:r>
              <w:rPr>
                <w:rFonts w:cs="Arial"/>
              </w:rPr>
              <w:t xml:space="preserve"> by the acute trusts too. </w:t>
            </w:r>
            <w:proofErr w:type="spellStart"/>
            <w:r>
              <w:rPr>
                <w:rFonts w:cs="Arial"/>
              </w:rPr>
              <w:t>SPr</w:t>
            </w:r>
            <w:proofErr w:type="spellEnd"/>
            <w:r>
              <w:rPr>
                <w:rFonts w:cs="Arial"/>
              </w:rPr>
              <w:t xml:space="preserve"> said that we </w:t>
            </w:r>
            <w:proofErr w:type="gramStart"/>
            <w:r>
              <w:rPr>
                <w:rFonts w:cs="Arial"/>
              </w:rPr>
              <w:t>can</w:t>
            </w:r>
            <w:proofErr w:type="gramEnd"/>
            <w:r>
              <w:rPr>
                <w:rFonts w:cs="Arial"/>
              </w:rPr>
              <w:t xml:space="preserve"> pick up</w:t>
            </w:r>
            <w:r w:rsidR="005B18ED">
              <w:rPr>
                <w:rFonts w:cs="Arial"/>
              </w:rPr>
              <w:t xml:space="preserve"> with MH colleagues at the Executive.</w:t>
            </w:r>
          </w:p>
        </w:tc>
      </w:tr>
      <w:tr w:rsidR="00233C9D" w:rsidRPr="00A14B84" w14:paraId="1E94EBBD"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717D0AF0" w14:textId="6E83578F" w:rsidR="00233C9D" w:rsidRPr="000A267F" w:rsidRDefault="002351FC" w:rsidP="00233C9D">
            <w:pPr>
              <w:rPr>
                <w:rFonts w:cs="Arial"/>
                <w:b/>
                <w:color w:val="262626" w:themeColor="text1" w:themeTint="D9"/>
              </w:rPr>
            </w:pPr>
            <w:r>
              <w:rPr>
                <w:rFonts w:cs="Arial"/>
                <w:b/>
                <w:color w:val="262626" w:themeColor="text1" w:themeTint="D9"/>
              </w:rPr>
              <w:t>Item 11</w:t>
            </w:r>
          </w:p>
        </w:tc>
        <w:tc>
          <w:tcPr>
            <w:tcW w:w="9470" w:type="dxa"/>
            <w:gridSpan w:val="5"/>
          </w:tcPr>
          <w:p w14:paraId="651981C9" w14:textId="16E07D35" w:rsidR="00233C9D" w:rsidRPr="002351FC" w:rsidRDefault="002351FC" w:rsidP="00233C9D">
            <w:pPr>
              <w:rPr>
                <w:rFonts w:cstheme="minorHAnsi"/>
                <w:b/>
              </w:rPr>
            </w:pPr>
            <w:proofErr w:type="spellStart"/>
            <w:r w:rsidRPr="002351FC">
              <w:rPr>
                <w:rFonts w:cstheme="minorHAnsi"/>
                <w:b/>
              </w:rPr>
              <w:t>LeDeR</w:t>
            </w:r>
            <w:proofErr w:type="spellEnd"/>
            <w:r w:rsidRPr="002351FC">
              <w:rPr>
                <w:rFonts w:cstheme="minorHAnsi"/>
                <w:b/>
              </w:rPr>
              <w:t xml:space="preserve"> Report</w:t>
            </w:r>
          </w:p>
        </w:tc>
      </w:tr>
      <w:tr w:rsidR="00233C9D" w:rsidRPr="00A14B84" w14:paraId="2D4D08CF"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22484D4" w14:textId="77777777" w:rsidR="00233C9D" w:rsidRPr="00A14B84" w:rsidRDefault="00233C9D" w:rsidP="00233C9D">
            <w:pPr>
              <w:rPr>
                <w:rFonts w:cs="Arial"/>
                <w:b/>
                <w:color w:val="262626" w:themeColor="text1" w:themeTint="D9"/>
                <w:sz w:val="24"/>
                <w:szCs w:val="24"/>
              </w:rPr>
            </w:pPr>
          </w:p>
          <w:p w14:paraId="5E08AAAE" w14:textId="77777777" w:rsidR="00233C9D" w:rsidRPr="00A14B84" w:rsidRDefault="00233C9D" w:rsidP="00233C9D">
            <w:pPr>
              <w:rPr>
                <w:rFonts w:cs="Arial"/>
                <w:color w:val="262626" w:themeColor="text1" w:themeTint="D9"/>
                <w:sz w:val="24"/>
                <w:szCs w:val="24"/>
              </w:rPr>
            </w:pPr>
          </w:p>
        </w:tc>
        <w:tc>
          <w:tcPr>
            <w:tcW w:w="9470" w:type="dxa"/>
            <w:gridSpan w:val="5"/>
          </w:tcPr>
          <w:p w14:paraId="39835D23" w14:textId="39D5773A" w:rsidR="00062DDC" w:rsidRDefault="00062DDC" w:rsidP="00062DDC">
            <w:pPr>
              <w:rPr>
                <w:rFonts w:cs="Arial"/>
              </w:rPr>
            </w:pPr>
            <w:r>
              <w:rPr>
                <w:rFonts w:cs="Arial"/>
              </w:rPr>
              <w:t xml:space="preserve">The report was noted and </w:t>
            </w:r>
            <w:proofErr w:type="spellStart"/>
            <w:r>
              <w:rPr>
                <w:rFonts w:cs="Arial"/>
              </w:rPr>
              <w:t>JMcG</w:t>
            </w:r>
            <w:proofErr w:type="spellEnd"/>
            <w:r>
              <w:rPr>
                <w:rFonts w:cs="Arial"/>
              </w:rPr>
              <w:t xml:space="preserve"> highlighted the following:</w:t>
            </w:r>
          </w:p>
          <w:p w14:paraId="2C09A517" w14:textId="5A6E9801" w:rsidR="00195815" w:rsidRDefault="008573B4" w:rsidP="00195815">
            <w:pPr>
              <w:rPr>
                <w:color w:val="000000" w:themeColor="text1"/>
              </w:rPr>
            </w:pPr>
            <w:r>
              <w:rPr>
                <w:color w:val="000000" w:themeColor="text1"/>
              </w:rPr>
              <w:t xml:space="preserve">- </w:t>
            </w:r>
            <w:r w:rsidR="00A64589">
              <w:rPr>
                <w:color w:val="000000" w:themeColor="text1"/>
              </w:rPr>
              <w:t xml:space="preserve">The </w:t>
            </w:r>
            <w:proofErr w:type="spellStart"/>
            <w:r w:rsidR="00A64589">
              <w:rPr>
                <w:color w:val="000000" w:themeColor="text1"/>
              </w:rPr>
              <w:t>LeDeR</w:t>
            </w:r>
            <w:proofErr w:type="spellEnd"/>
            <w:r w:rsidR="00A64589">
              <w:rPr>
                <w:color w:val="000000" w:themeColor="text1"/>
              </w:rPr>
              <w:t xml:space="preserve"> steering group </w:t>
            </w:r>
            <w:proofErr w:type="gramStart"/>
            <w:r w:rsidR="00A64589">
              <w:rPr>
                <w:color w:val="000000" w:themeColor="text1"/>
              </w:rPr>
              <w:t>was held</w:t>
            </w:r>
            <w:proofErr w:type="gramEnd"/>
            <w:r w:rsidR="00A64589">
              <w:rPr>
                <w:color w:val="000000" w:themeColor="text1"/>
              </w:rPr>
              <w:t xml:space="preserve"> </w:t>
            </w:r>
            <w:r>
              <w:rPr>
                <w:color w:val="000000" w:themeColor="text1"/>
              </w:rPr>
              <w:t>on Tuesday 14</w:t>
            </w:r>
            <w:r w:rsidRPr="008573B4">
              <w:rPr>
                <w:color w:val="000000" w:themeColor="text1"/>
                <w:vertAlign w:val="superscript"/>
              </w:rPr>
              <w:t>th</w:t>
            </w:r>
            <w:r>
              <w:rPr>
                <w:color w:val="000000" w:themeColor="text1"/>
              </w:rPr>
              <w:t xml:space="preserve"> December. A f</w:t>
            </w:r>
            <w:r w:rsidR="00A64589">
              <w:rPr>
                <w:color w:val="000000" w:themeColor="text1"/>
              </w:rPr>
              <w:t xml:space="preserve">ocused review </w:t>
            </w:r>
            <w:proofErr w:type="gramStart"/>
            <w:r w:rsidR="00A64589">
              <w:rPr>
                <w:color w:val="000000" w:themeColor="text1"/>
              </w:rPr>
              <w:t>was presented</w:t>
            </w:r>
            <w:proofErr w:type="gramEnd"/>
            <w:r w:rsidR="00A64589">
              <w:rPr>
                <w:color w:val="000000" w:themeColor="text1"/>
              </w:rPr>
              <w:t xml:space="preserve"> and the learning was shared at that meeting. This is where things </w:t>
            </w:r>
            <w:proofErr w:type="gramStart"/>
            <w:r w:rsidR="00A64589">
              <w:rPr>
                <w:color w:val="000000" w:themeColor="text1"/>
              </w:rPr>
              <w:t>will be reviewed</w:t>
            </w:r>
            <w:proofErr w:type="gramEnd"/>
            <w:r w:rsidR="00A64589">
              <w:rPr>
                <w:color w:val="000000" w:themeColor="text1"/>
              </w:rPr>
              <w:t xml:space="preserve"> in terms of learning.</w:t>
            </w:r>
          </w:p>
          <w:p w14:paraId="1E513AE4" w14:textId="6BDA2D52" w:rsidR="00483C45" w:rsidRPr="00195815" w:rsidRDefault="00483C45" w:rsidP="00195815">
            <w:pPr>
              <w:rPr>
                <w:color w:val="000000" w:themeColor="text1"/>
              </w:rPr>
            </w:pPr>
          </w:p>
        </w:tc>
      </w:tr>
      <w:tr w:rsidR="00D0155D" w:rsidRPr="00A14B84" w14:paraId="0108EF63"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4E7E4F52" w14:textId="74D6B485" w:rsidR="00D0155D" w:rsidRPr="00D0155D" w:rsidRDefault="002351FC" w:rsidP="00233C9D">
            <w:pPr>
              <w:rPr>
                <w:rFonts w:cs="Arial"/>
                <w:b/>
                <w:color w:val="262626" w:themeColor="text1" w:themeTint="D9"/>
              </w:rPr>
            </w:pPr>
            <w:r>
              <w:rPr>
                <w:rFonts w:cs="Arial"/>
                <w:b/>
                <w:color w:val="262626" w:themeColor="text1" w:themeTint="D9"/>
              </w:rPr>
              <w:lastRenderedPageBreak/>
              <w:t>Item 12</w:t>
            </w:r>
          </w:p>
        </w:tc>
        <w:tc>
          <w:tcPr>
            <w:tcW w:w="9470" w:type="dxa"/>
            <w:gridSpan w:val="5"/>
          </w:tcPr>
          <w:p w14:paraId="5EB5D713" w14:textId="2FD86AB3" w:rsidR="00D0155D" w:rsidRPr="00D0155D" w:rsidRDefault="00D0155D" w:rsidP="00233C9D">
            <w:pPr>
              <w:rPr>
                <w:b/>
                <w:color w:val="000000" w:themeColor="text1"/>
              </w:rPr>
            </w:pPr>
            <w:r w:rsidRPr="00D0155D">
              <w:rPr>
                <w:b/>
                <w:color w:val="000000" w:themeColor="text1"/>
              </w:rPr>
              <w:t>Safeguarding Week</w:t>
            </w:r>
            <w:r w:rsidR="002351FC">
              <w:rPr>
                <w:b/>
                <w:color w:val="000000" w:themeColor="text1"/>
              </w:rPr>
              <w:t xml:space="preserve"> 2022 Planning</w:t>
            </w:r>
          </w:p>
        </w:tc>
      </w:tr>
      <w:tr w:rsidR="00D0155D" w:rsidRPr="00A14B84" w14:paraId="77DFC7FF"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4ED469A1" w14:textId="77777777" w:rsidR="00D0155D" w:rsidRDefault="00D0155D" w:rsidP="00233C9D">
            <w:pPr>
              <w:rPr>
                <w:rFonts w:cs="Arial"/>
                <w:b/>
                <w:color w:val="262626" w:themeColor="text1" w:themeTint="D9"/>
              </w:rPr>
            </w:pPr>
          </w:p>
        </w:tc>
        <w:tc>
          <w:tcPr>
            <w:tcW w:w="9470" w:type="dxa"/>
            <w:gridSpan w:val="5"/>
          </w:tcPr>
          <w:p w14:paraId="45E515F6" w14:textId="77777777" w:rsidR="00D0155D" w:rsidRDefault="00D0155D" w:rsidP="00D0155D">
            <w:pPr>
              <w:rPr>
                <w:color w:val="000000" w:themeColor="text1"/>
              </w:rPr>
            </w:pPr>
            <w:r w:rsidRPr="00306A2A">
              <w:rPr>
                <w:color w:val="000000" w:themeColor="text1"/>
              </w:rPr>
              <w:t xml:space="preserve">The </w:t>
            </w:r>
            <w:r>
              <w:rPr>
                <w:color w:val="000000" w:themeColor="text1"/>
              </w:rPr>
              <w:t>report was noted and JP</w:t>
            </w:r>
            <w:r w:rsidRPr="00306A2A">
              <w:rPr>
                <w:color w:val="000000" w:themeColor="text1"/>
              </w:rPr>
              <w:t xml:space="preserve"> highlighted the following: </w:t>
            </w:r>
          </w:p>
          <w:p w14:paraId="422E982B" w14:textId="5CBADB8E" w:rsidR="00EF6436" w:rsidRDefault="00D0155D" w:rsidP="00A64589">
            <w:pPr>
              <w:rPr>
                <w:color w:val="000000" w:themeColor="text1"/>
              </w:rPr>
            </w:pPr>
            <w:r>
              <w:rPr>
                <w:color w:val="000000" w:themeColor="text1"/>
              </w:rPr>
              <w:t xml:space="preserve">- </w:t>
            </w:r>
            <w:r w:rsidR="00483C45">
              <w:rPr>
                <w:color w:val="000000" w:themeColor="text1"/>
              </w:rPr>
              <w:t>Fiona Wynn</w:t>
            </w:r>
            <w:r w:rsidR="008573B4">
              <w:rPr>
                <w:color w:val="000000" w:themeColor="text1"/>
              </w:rPr>
              <w:t>e</w:t>
            </w:r>
            <w:r w:rsidR="00483C45">
              <w:rPr>
                <w:color w:val="000000" w:themeColor="text1"/>
              </w:rPr>
              <w:t xml:space="preserve"> (NYP) and JP discussed</w:t>
            </w:r>
            <w:r w:rsidR="008573B4">
              <w:rPr>
                <w:color w:val="000000" w:themeColor="text1"/>
              </w:rPr>
              <w:t xml:space="preserve"> Safeguarding Week 2022</w:t>
            </w:r>
            <w:r w:rsidR="00483C45">
              <w:rPr>
                <w:color w:val="000000" w:themeColor="text1"/>
              </w:rPr>
              <w:t xml:space="preserve"> a few weeks ago. A pl</w:t>
            </w:r>
            <w:r w:rsidR="00A64589">
              <w:rPr>
                <w:color w:val="000000" w:themeColor="text1"/>
              </w:rPr>
              <w:t>anning meeting</w:t>
            </w:r>
            <w:r w:rsidR="00483C45">
              <w:rPr>
                <w:color w:val="000000" w:themeColor="text1"/>
              </w:rPr>
              <w:t xml:space="preserve"> </w:t>
            </w:r>
            <w:proofErr w:type="gramStart"/>
            <w:r w:rsidR="00483C45">
              <w:rPr>
                <w:color w:val="000000" w:themeColor="text1"/>
              </w:rPr>
              <w:t>will be held</w:t>
            </w:r>
            <w:proofErr w:type="gramEnd"/>
            <w:r w:rsidR="00A64589">
              <w:rPr>
                <w:color w:val="000000" w:themeColor="text1"/>
              </w:rPr>
              <w:t xml:space="preserve"> in January</w:t>
            </w:r>
            <w:r w:rsidR="00BA19F3">
              <w:rPr>
                <w:color w:val="000000" w:themeColor="text1"/>
              </w:rPr>
              <w:t xml:space="preserve"> with NYSAB, NYCPS and NYP. The intention is to use the 2021 plan</w:t>
            </w:r>
            <w:r w:rsidR="00A64589">
              <w:rPr>
                <w:color w:val="000000" w:themeColor="text1"/>
              </w:rPr>
              <w:t xml:space="preserve"> as a base model for 2022, utilising materials and learning.</w:t>
            </w:r>
          </w:p>
          <w:p w14:paraId="2ACEEAD1" w14:textId="77777777" w:rsidR="00BA19F3" w:rsidRDefault="00BA19F3" w:rsidP="00A64589">
            <w:pPr>
              <w:rPr>
                <w:color w:val="000000" w:themeColor="text1"/>
              </w:rPr>
            </w:pPr>
          </w:p>
          <w:p w14:paraId="2EBF7450" w14:textId="77777777" w:rsidR="00A64589" w:rsidRPr="008573B4" w:rsidRDefault="00F25B73" w:rsidP="00A64589">
            <w:pPr>
              <w:pStyle w:val="ListParagraph"/>
              <w:numPr>
                <w:ilvl w:val="0"/>
                <w:numId w:val="3"/>
              </w:numPr>
              <w:rPr>
                <w:b/>
                <w:color w:val="000000" w:themeColor="text1"/>
              </w:rPr>
            </w:pPr>
            <w:r w:rsidRPr="00EF6436">
              <w:rPr>
                <w:b/>
                <w:color w:val="000000" w:themeColor="text1"/>
                <w:u w:val="single"/>
              </w:rPr>
              <w:t>Action</w:t>
            </w:r>
            <w:r w:rsidRPr="00EF6436">
              <w:rPr>
                <w:color w:val="000000" w:themeColor="text1"/>
              </w:rPr>
              <w:t xml:space="preserve">: </w:t>
            </w:r>
            <w:r w:rsidR="00EF6436">
              <w:rPr>
                <w:color w:val="000000" w:themeColor="text1"/>
              </w:rPr>
              <w:t>Safeguarding Week 2022 planning to</w:t>
            </w:r>
            <w:r w:rsidR="003B607B">
              <w:rPr>
                <w:color w:val="000000" w:themeColor="text1"/>
              </w:rPr>
              <w:t xml:space="preserve"> </w:t>
            </w:r>
            <w:proofErr w:type="gramStart"/>
            <w:r w:rsidR="003B607B">
              <w:rPr>
                <w:color w:val="000000" w:themeColor="text1"/>
              </w:rPr>
              <w:t>be added</w:t>
            </w:r>
            <w:proofErr w:type="gramEnd"/>
            <w:r w:rsidR="003B607B">
              <w:rPr>
                <w:color w:val="000000" w:themeColor="text1"/>
              </w:rPr>
              <w:t xml:space="preserve"> to</w:t>
            </w:r>
            <w:r w:rsidR="00EF6436">
              <w:rPr>
                <w:color w:val="000000" w:themeColor="text1"/>
              </w:rPr>
              <w:t xml:space="preserve"> the </w:t>
            </w:r>
            <w:r w:rsidR="00A64589">
              <w:rPr>
                <w:color w:val="000000" w:themeColor="text1"/>
              </w:rPr>
              <w:t>Executive meeting agenda</w:t>
            </w:r>
            <w:r w:rsidR="00EF6436">
              <w:rPr>
                <w:color w:val="000000" w:themeColor="text1"/>
              </w:rPr>
              <w:t>.</w:t>
            </w:r>
          </w:p>
          <w:p w14:paraId="428B5F9C" w14:textId="5A594BD8" w:rsidR="008573B4" w:rsidRPr="00A64589" w:rsidRDefault="008573B4" w:rsidP="008573B4">
            <w:pPr>
              <w:pStyle w:val="ListParagraph"/>
              <w:rPr>
                <w:b/>
                <w:color w:val="000000" w:themeColor="text1"/>
              </w:rPr>
            </w:pPr>
          </w:p>
        </w:tc>
      </w:tr>
      <w:tr w:rsidR="00D0155D" w:rsidRPr="00A14B84" w14:paraId="1E54E34A"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5F088A28" w14:textId="4E83DCB3" w:rsidR="00D0155D" w:rsidRDefault="00A64589" w:rsidP="00233C9D">
            <w:pPr>
              <w:rPr>
                <w:rFonts w:cs="Arial"/>
                <w:b/>
                <w:color w:val="262626" w:themeColor="text1" w:themeTint="D9"/>
              </w:rPr>
            </w:pPr>
            <w:r>
              <w:rPr>
                <w:rFonts w:cs="Arial"/>
                <w:b/>
                <w:color w:val="262626" w:themeColor="text1" w:themeTint="D9"/>
              </w:rPr>
              <w:t>Item 13</w:t>
            </w:r>
          </w:p>
        </w:tc>
        <w:tc>
          <w:tcPr>
            <w:tcW w:w="9470" w:type="dxa"/>
            <w:gridSpan w:val="5"/>
          </w:tcPr>
          <w:p w14:paraId="65A8F892" w14:textId="386CD295" w:rsidR="00D0155D" w:rsidRPr="000837AB" w:rsidRDefault="00A64589" w:rsidP="00B217D7">
            <w:pPr>
              <w:rPr>
                <w:b/>
                <w:color w:val="000000" w:themeColor="text1"/>
              </w:rPr>
            </w:pPr>
            <w:r>
              <w:rPr>
                <w:b/>
                <w:color w:val="000000" w:themeColor="text1"/>
              </w:rPr>
              <w:t>NYSAB Development D</w:t>
            </w:r>
            <w:r w:rsidR="00B217D7">
              <w:rPr>
                <w:b/>
                <w:color w:val="000000" w:themeColor="text1"/>
              </w:rPr>
              <w:t>ay</w:t>
            </w:r>
          </w:p>
        </w:tc>
      </w:tr>
      <w:tr w:rsidR="00D0155D" w:rsidRPr="00A14B84" w14:paraId="5931D0A7"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39A05717" w14:textId="77777777" w:rsidR="00D0155D" w:rsidRDefault="00D0155D" w:rsidP="00233C9D">
            <w:pPr>
              <w:rPr>
                <w:rFonts w:cs="Arial"/>
                <w:b/>
                <w:color w:val="262626" w:themeColor="text1" w:themeTint="D9"/>
              </w:rPr>
            </w:pPr>
          </w:p>
        </w:tc>
        <w:tc>
          <w:tcPr>
            <w:tcW w:w="9470" w:type="dxa"/>
            <w:gridSpan w:val="5"/>
          </w:tcPr>
          <w:p w14:paraId="5739D297" w14:textId="0D57225E" w:rsidR="003A0329" w:rsidRPr="000837AB" w:rsidRDefault="002337C5" w:rsidP="003A0329">
            <w:pPr>
              <w:rPr>
                <w:color w:val="000000" w:themeColor="text1"/>
              </w:rPr>
            </w:pPr>
            <w:r>
              <w:rPr>
                <w:color w:val="000000" w:themeColor="text1"/>
              </w:rPr>
              <w:t xml:space="preserve">The report </w:t>
            </w:r>
            <w:proofErr w:type="gramStart"/>
            <w:r>
              <w:rPr>
                <w:color w:val="000000" w:themeColor="text1"/>
              </w:rPr>
              <w:t>was noted</w:t>
            </w:r>
            <w:proofErr w:type="gramEnd"/>
            <w:r>
              <w:rPr>
                <w:color w:val="000000" w:themeColor="text1"/>
              </w:rPr>
              <w:t>.</w:t>
            </w:r>
          </w:p>
          <w:p w14:paraId="7FFC75CE" w14:textId="0872F633" w:rsidR="00000E27" w:rsidRDefault="00661CC1" w:rsidP="00A64589">
            <w:pPr>
              <w:rPr>
                <w:color w:val="000000" w:themeColor="text1"/>
              </w:rPr>
            </w:pPr>
            <w:r w:rsidRPr="002337C5">
              <w:rPr>
                <w:color w:val="000000" w:themeColor="text1"/>
              </w:rPr>
              <w:t xml:space="preserve">- </w:t>
            </w:r>
            <w:proofErr w:type="spellStart"/>
            <w:r w:rsidR="002337C5" w:rsidRPr="002337C5">
              <w:rPr>
                <w:color w:val="000000" w:themeColor="text1"/>
              </w:rPr>
              <w:t>SPr</w:t>
            </w:r>
            <w:proofErr w:type="spellEnd"/>
            <w:r w:rsidR="002337C5" w:rsidRPr="002337C5">
              <w:rPr>
                <w:color w:val="000000" w:themeColor="text1"/>
              </w:rPr>
              <w:t xml:space="preserve"> asked the Board to reflect on</w:t>
            </w:r>
            <w:r w:rsidR="00000E27">
              <w:rPr>
                <w:color w:val="000000" w:themeColor="text1"/>
              </w:rPr>
              <w:t xml:space="preserve"> the following ahead of the Executive meeting in February:</w:t>
            </w:r>
          </w:p>
          <w:p w14:paraId="5D22A76D" w14:textId="77777777" w:rsidR="00000E27" w:rsidRDefault="002337C5" w:rsidP="00000E27">
            <w:pPr>
              <w:pStyle w:val="ListParagraph"/>
              <w:numPr>
                <w:ilvl w:val="0"/>
                <w:numId w:val="22"/>
              </w:numPr>
              <w:rPr>
                <w:color w:val="000000" w:themeColor="text1"/>
              </w:rPr>
            </w:pPr>
            <w:r w:rsidRPr="00000E27">
              <w:rPr>
                <w:color w:val="000000" w:themeColor="text1"/>
              </w:rPr>
              <w:t>how we extend</w:t>
            </w:r>
            <w:r w:rsidR="00661CC1" w:rsidRPr="00000E27">
              <w:rPr>
                <w:color w:val="000000" w:themeColor="text1"/>
              </w:rPr>
              <w:t xml:space="preserve"> the dialogue </w:t>
            </w:r>
            <w:r w:rsidRPr="00000E27">
              <w:rPr>
                <w:color w:val="000000" w:themeColor="text1"/>
              </w:rPr>
              <w:t xml:space="preserve">beyond </w:t>
            </w:r>
            <w:r w:rsidR="00000E27" w:rsidRPr="00000E27">
              <w:rPr>
                <w:color w:val="000000" w:themeColor="text1"/>
              </w:rPr>
              <w:t>statutory members of the Board regarding</w:t>
            </w:r>
            <w:r w:rsidR="00661CC1" w:rsidRPr="00000E27">
              <w:rPr>
                <w:color w:val="000000" w:themeColor="text1"/>
              </w:rPr>
              <w:t xml:space="preserve"> emerging structures around NY</w:t>
            </w:r>
            <w:r w:rsidR="00000E27" w:rsidRPr="00000E27">
              <w:rPr>
                <w:color w:val="000000" w:themeColor="text1"/>
              </w:rPr>
              <w:t>, the Office of the Police, Fire and Crime Commissioner</w:t>
            </w:r>
          </w:p>
          <w:p w14:paraId="18A0FD6E" w14:textId="329AF3C8" w:rsidR="00661CC1" w:rsidRPr="00000E27" w:rsidRDefault="00000E27" w:rsidP="00000E27">
            <w:pPr>
              <w:pStyle w:val="ListParagraph"/>
              <w:numPr>
                <w:ilvl w:val="0"/>
                <w:numId w:val="22"/>
              </w:numPr>
              <w:rPr>
                <w:color w:val="000000" w:themeColor="text1"/>
              </w:rPr>
            </w:pPr>
            <w:proofErr w:type="gramStart"/>
            <w:r>
              <w:rPr>
                <w:color w:val="000000" w:themeColor="text1"/>
              </w:rPr>
              <w:t>seeking</w:t>
            </w:r>
            <w:proofErr w:type="gramEnd"/>
            <w:r>
              <w:rPr>
                <w:color w:val="000000" w:themeColor="text1"/>
              </w:rPr>
              <w:t xml:space="preserve"> </w:t>
            </w:r>
            <w:r w:rsidR="002337C5" w:rsidRPr="00000E27">
              <w:rPr>
                <w:color w:val="000000" w:themeColor="text1"/>
              </w:rPr>
              <w:t>assurance</w:t>
            </w:r>
            <w:r>
              <w:rPr>
                <w:color w:val="000000" w:themeColor="text1"/>
              </w:rPr>
              <w:t>s</w:t>
            </w:r>
            <w:r w:rsidR="002337C5" w:rsidRPr="00000E27">
              <w:rPr>
                <w:color w:val="000000" w:themeColor="text1"/>
              </w:rPr>
              <w:t xml:space="preserve"> about h</w:t>
            </w:r>
            <w:r w:rsidR="00661CC1" w:rsidRPr="00000E27">
              <w:rPr>
                <w:color w:val="000000" w:themeColor="text1"/>
              </w:rPr>
              <w:t>ow we are supporting staff</w:t>
            </w:r>
            <w:r>
              <w:rPr>
                <w:color w:val="000000" w:themeColor="text1"/>
              </w:rPr>
              <w:t xml:space="preserve"> wellbeing</w:t>
            </w:r>
            <w:r w:rsidR="00661CC1" w:rsidRPr="00000E27">
              <w:rPr>
                <w:color w:val="000000" w:themeColor="text1"/>
              </w:rPr>
              <w:t>.</w:t>
            </w:r>
          </w:p>
          <w:p w14:paraId="54472A1B" w14:textId="77777777" w:rsidR="00661CC1" w:rsidRDefault="00661CC1" w:rsidP="00A64589">
            <w:pPr>
              <w:rPr>
                <w:color w:val="000000" w:themeColor="text1"/>
              </w:rPr>
            </w:pPr>
          </w:p>
          <w:p w14:paraId="4FA21E90" w14:textId="77777777" w:rsidR="00661CC1" w:rsidRDefault="002337C5" w:rsidP="00000E27">
            <w:pPr>
              <w:rPr>
                <w:color w:val="000000" w:themeColor="text1"/>
              </w:rPr>
            </w:pPr>
            <w:r w:rsidRPr="00000E27">
              <w:rPr>
                <w:color w:val="000000" w:themeColor="text1"/>
              </w:rPr>
              <w:t xml:space="preserve">- RW mentioned that with the new national Drug Strategy, LW and RW </w:t>
            </w:r>
            <w:r>
              <w:rPr>
                <w:color w:val="000000" w:themeColor="text1"/>
              </w:rPr>
              <w:t>discussed with Cllr Michael Harrison</w:t>
            </w:r>
            <w:r w:rsidR="00000E27">
              <w:rPr>
                <w:color w:val="000000" w:themeColor="text1"/>
              </w:rPr>
              <w:t xml:space="preserve"> having a health and wellbeing w</w:t>
            </w:r>
            <w:r>
              <w:rPr>
                <w:color w:val="000000" w:themeColor="text1"/>
              </w:rPr>
              <w:t>orkshop</w:t>
            </w:r>
            <w:r w:rsidR="00000E27">
              <w:rPr>
                <w:color w:val="000000" w:themeColor="text1"/>
              </w:rPr>
              <w:t xml:space="preserve"> to involve NYSCP and NYSAB. </w:t>
            </w:r>
            <w:proofErr w:type="spellStart"/>
            <w:r>
              <w:rPr>
                <w:color w:val="000000" w:themeColor="text1"/>
              </w:rPr>
              <w:t>SPr</w:t>
            </w:r>
            <w:proofErr w:type="spellEnd"/>
            <w:r>
              <w:rPr>
                <w:color w:val="000000" w:themeColor="text1"/>
              </w:rPr>
              <w:t xml:space="preserve"> </w:t>
            </w:r>
            <w:r w:rsidR="00000E27">
              <w:rPr>
                <w:color w:val="000000" w:themeColor="text1"/>
              </w:rPr>
              <w:t>asked that we are kept informed and for partners to take part.</w:t>
            </w:r>
          </w:p>
          <w:p w14:paraId="38F1D1B9" w14:textId="77777777" w:rsidR="00000E27" w:rsidRDefault="00000E27" w:rsidP="00000E27">
            <w:pPr>
              <w:rPr>
                <w:color w:val="000000" w:themeColor="text1"/>
              </w:rPr>
            </w:pPr>
          </w:p>
          <w:p w14:paraId="1A855832" w14:textId="77777777" w:rsidR="00000E27" w:rsidRDefault="00000E27" w:rsidP="00000E27">
            <w:pPr>
              <w:pStyle w:val="ListParagraph"/>
              <w:numPr>
                <w:ilvl w:val="0"/>
                <w:numId w:val="3"/>
              </w:numPr>
              <w:rPr>
                <w:color w:val="000000" w:themeColor="text1"/>
              </w:rPr>
            </w:pPr>
            <w:r w:rsidRPr="00B217D7">
              <w:rPr>
                <w:b/>
                <w:color w:val="000000" w:themeColor="text1"/>
                <w:u w:val="single"/>
              </w:rPr>
              <w:t>Action</w:t>
            </w:r>
            <w:r>
              <w:rPr>
                <w:b/>
                <w:color w:val="000000" w:themeColor="text1"/>
                <w:u w:val="single"/>
              </w:rPr>
              <w:t>s</w:t>
            </w:r>
            <w:r w:rsidRPr="00B217D7">
              <w:rPr>
                <w:color w:val="000000" w:themeColor="text1"/>
              </w:rPr>
              <w:t xml:space="preserve">: </w:t>
            </w:r>
          </w:p>
          <w:p w14:paraId="08952359" w14:textId="661D3C4B" w:rsidR="00000E27" w:rsidRPr="00B217D7" w:rsidRDefault="00000E27" w:rsidP="00000E27">
            <w:pPr>
              <w:pStyle w:val="ListParagraph"/>
              <w:numPr>
                <w:ilvl w:val="0"/>
                <w:numId w:val="21"/>
              </w:numPr>
              <w:rPr>
                <w:color w:val="000000" w:themeColor="text1"/>
              </w:rPr>
            </w:pPr>
            <w:r>
              <w:rPr>
                <w:color w:val="000000" w:themeColor="text1"/>
              </w:rPr>
              <w:t>Invite the new</w:t>
            </w:r>
            <w:r w:rsidRPr="00B217D7">
              <w:rPr>
                <w:color w:val="000000" w:themeColor="text1"/>
              </w:rPr>
              <w:t xml:space="preserve"> Police, Fire and Crime Commissioner</w:t>
            </w:r>
            <w:r>
              <w:rPr>
                <w:color w:val="000000" w:themeColor="text1"/>
              </w:rPr>
              <w:t xml:space="preserve"> </w:t>
            </w:r>
            <w:r w:rsidRPr="00B217D7">
              <w:rPr>
                <w:color w:val="000000" w:themeColor="text1"/>
              </w:rPr>
              <w:t>to attend on</w:t>
            </w:r>
            <w:r>
              <w:rPr>
                <w:color w:val="000000" w:themeColor="text1"/>
              </w:rPr>
              <w:t>e of the Board meetings in 2022</w:t>
            </w:r>
          </w:p>
          <w:p w14:paraId="7A02D1A6" w14:textId="4F29B614" w:rsidR="00000E27" w:rsidRPr="00000E27" w:rsidRDefault="00000E27" w:rsidP="00000E27">
            <w:pPr>
              <w:pStyle w:val="ListParagraph"/>
              <w:numPr>
                <w:ilvl w:val="0"/>
                <w:numId w:val="21"/>
              </w:numPr>
              <w:rPr>
                <w:color w:val="000000" w:themeColor="text1"/>
              </w:rPr>
            </w:pPr>
            <w:r w:rsidRPr="00000E27">
              <w:rPr>
                <w:color w:val="000000" w:themeColor="text1"/>
              </w:rPr>
              <w:t xml:space="preserve">Add to the Executive meeting agenda - review of our delivery plan to ensure we have </w:t>
            </w:r>
            <w:r>
              <w:rPr>
                <w:color w:val="000000" w:themeColor="text1"/>
              </w:rPr>
              <w:t>captured everything</w:t>
            </w:r>
          </w:p>
        </w:tc>
      </w:tr>
      <w:tr w:rsidR="00233C9D" w:rsidRPr="00A14B84" w14:paraId="4E67E7B4"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0CDAB406" w14:textId="77777777" w:rsidR="00233C9D" w:rsidRPr="001E4EBF" w:rsidRDefault="00D0155D" w:rsidP="00233C9D">
            <w:pPr>
              <w:rPr>
                <w:rFonts w:cs="Arial"/>
                <w:b/>
                <w:color w:val="000000" w:themeColor="text1"/>
              </w:rPr>
            </w:pPr>
            <w:r>
              <w:rPr>
                <w:rFonts w:cs="Arial"/>
                <w:b/>
                <w:color w:val="000000" w:themeColor="text1"/>
              </w:rPr>
              <w:t>Item 14</w:t>
            </w:r>
          </w:p>
        </w:tc>
        <w:tc>
          <w:tcPr>
            <w:tcW w:w="9470" w:type="dxa"/>
            <w:gridSpan w:val="5"/>
          </w:tcPr>
          <w:p w14:paraId="3D38FDA8" w14:textId="77777777" w:rsidR="00233C9D" w:rsidRDefault="00233C9D" w:rsidP="00233C9D">
            <w:pPr>
              <w:rPr>
                <w:b/>
                <w:color w:val="000000" w:themeColor="text1"/>
              </w:rPr>
            </w:pPr>
            <w:r>
              <w:rPr>
                <w:b/>
                <w:color w:val="000000" w:themeColor="text1"/>
              </w:rPr>
              <w:t>Current Issues</w:t>
            </w:r>
          </w:p>
        </w:tc>
      </w:tr>
      <w:tr w:rsidR="00233C9D" w:rsidRPr="00A14B84" w14:paraId="75964089"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14:paraId="0330BDC9" w14:textId="77777777" w:rsidR="00233C9D" w:rsidRDefault="00233C9D" w:rsidP="00233C9D">
            <w:pPr>
              <w:rPr>
                <w:rFonts w:cs="Arial"/>
                <w:b/>
                <w:color w:val="000000" w:themeColor="text1"/>
              </w:rPr>
            </w:pPr>
          </w:p>
        </w:tc>
        <w:tc>
          <w:tcPr>
            <w:tcW w:w="9470" w:type="dxa"/>
            <w:gridSpan w:val="5"/>
          </w:tcPr>
          <w:p w14:paraId="7FED6FE1" w14:textId="77777777" w:rsidR="00D0155D" w:rsidRPr="001E4EBF" w:rsidRDefault="004C093A" w:rsidP="00D0155D">
            <w:pPr>
              <w:rPr>
                <w:color w:val="000000" w:themeColor="text1"/>
              </w:rPr>
            </w:pPr>
            <w:r>
              <w:rPr>
                <w:color w:val="000000" w:themeColor="text1"/>
              </w:rPr>
              <w:t xml:space="preserve">- </w:t>
            </w:r>
            <w:r w:rsidR="00EF6436">
              <w:rPr>
                <w:color w:val="000000" w:themeColor="text1"/>
              </w:rPr>
              <w:t>None noted.</w:t>
            </w:r>
          </w:p>
          <w:p w14:paraId="52E9FCDB" w14:textId="77777777" w:rsidR="00AD719A" w:rsidRPr="001E4EBF" w:rsidRDefault="00AD719A" w:rsidP="004C093A">
            <w:pPr>
              <w:rPr>
                <w:color w:val="000000" w:themeColor="text1"/>
              </w:rPr>
            </w:pPr>
          </w:p>
        </w:tc>
      </w:tr>
      <w:tr w:rsidR="00233C9D" w:rsidRPr="00A14B84" w14:paraId="7054D09E"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485" w:type="dxa"/>
            <w:gridSpan w:val="6"/>
          </w:tcPr>
          <w:p w14:paraId="2036C5F3" w14:textId="77777777" w:rsidR="00233C9D" w:rsidRPr="00A14B84" w:rsidRDefault="00233C9D" w:rsidP="00233C9D">
            <w:pPr>
              <w:rPr>
                <w:rFonts w:cs="Arial"/>
                <w:b/>
                <w:color w:val="000000" w:themeColor="text1"/>
              </w:rPr>
            </w:pPr>
            <w:r w:rsidRPr="00A14B84">
              <w:rPr>
                <w:rFonts w:cs="Arial"/>
                <w:b/>
                <w:color w:val="000000" w:themeColor="text1"/>
              </w:rPr>
              <w:t>Calendar of Meetings</w:t>
            </w:r>
          </w:p>
        </w:tc>
      </w:tr>
      <w:tr w:rsidR="00233C9D" w:rsidRPr="003D4C1B" w14:paraId="0D65D852" w14:textId="77777777"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68"/>
        </w:trPr>
        <w:tc>
          <w:tcPr>
            <w:tcW w:w="1015" w:type="dxa"/>
          </w:tcPr>
          <w:p w14:paraId="00D43956" w14:textId="77777777" w:rsidR="00233C9D" w:rsidRPr="00A14B84" w:rsidRDefault="00233C9D" w:rsidP="00233C9D">
            <w:pPr>
              <w:rPr>
                <w:rFonts w:cs="Arial"/>
                <w:b/>
                <w:color w:val="000000" w:themeColor="text1"/>
              </w:rPr>
            </w:pPr>
          </w:p>
        </w:tc>
        <w:tc>
          <w:tcPr>
            <w:tcW w:w="9470" w:type="dxa"/>
            <w:gridSpan w:val="5"/>
          </w:tcPr>
          <w:p w14:paraId="1831C8C4" w14:textId="77777777" w:rsidR="003A0329" w:rsidRDefault="003A0329" w:rsidP="00233C9D">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16</w:t>
            </w:r>
            <w:r w:rsidRPr="003A0329">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March 2022, 2.00pm, TBC</w:t>
            </w:r>
          </w:p>
          <w:p w14:paraId="48EFC34C" w14:textId="77777777" w:rsidR="003A0329" w:rsidRDefault="003A0329" w:rsidP="00233C9D">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22</w:t>
            </w:r>
            <w:r w:rsidRPr="003A0329">
              <w:rPr>
                <w:rFonts w:asciiTheme="minorHAnsi" w:hAnsiTheme="minorHAnsi" w:cs="Arial"/>
                <w:color w:val="000000" w:themeColor="text1"/>
                <w:sz w:val="22"/>
                <w:szCs w:val="22"/>
                <w:vertAlign w:val="superscript"/>
              </w:rPr>
              <w:t>nd</w:t>
            </w:r>
            <w:r>
              <w:rPr>
                <w:rFonts w:asciiTheme="minorHAnsi" w:hAnsiTheme="minorHAnsi" w:cs="Arial"/>
                <w:color w:val="000000" w:themeColor="text1"/>
                <w:sz w:val="22"/>
                <w:szCs w:val="22"/>
              </w:rPr>
              <w:t xml:space="preserve"> June 2022, 2.00pm, TBC</w:t>
            </w:r>
          </w:p>
          <w:p w14:paraId="31240803" w14:textId="77777777" w:rsidR="003A0329" w:rsidRDefault="003A0329" w:rsidP="00233C9D">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21</w:t>
            </w:r>
            <w:r w:rsidRPr="003A0329">
              <w:rPr>
                <w:rFonts w:asciiTheme="minorHAnsi" w:hAnsiTheme="minorHAnsi" w:cs="Arial"/>
                <w:color w:val="000000" w:themeColor="text1"/>
                <w:sz w:val="22"/>
                <w:szCs w:val="22"/>
                <w:vertAlign w:val="superscript"/>
              </w:rPr>
              <w:t>st</w:t>
            </w:r>
            <w:r>
              <w:rPr>
                <w:rFonts w:asciiTheme="minorHAnsi" w:hAnsiTheme="minorHAnsi" w:cs="Arial"/>
                <w:color w:val="000000" w:themeColor="text1"/>
                <w:sz w:val="22"/>
                <w:szCs w:val="22"/>
              </w:rPr>
              <w:t xml:space="preserve"> September 2022, 2.00pm, TBC</w:t>
            </w:r>
          </w:p>
          <w:p w14:paraId="4E5426EB" w14:textId="77777777" w:rsidR="003A0329" w:rsidRPr="003A0329" w:rsidRDefault="003A0329" w:rsidP="003A0329">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14</w:t>
            </w:r>
            <w:r w:rsidRPr="003A0329">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December 2022, 2.00pm, TBC</w:t>
            </w:r>
          </w:p>
        </w:tc>
      </w:tr>
    </w:tbl>
    <w:p w14:paraId="17287831" w14:textId="77777777" w:rsidR="007C2913" w:rsidRPr="003D4C1B" w:rsidRDefault="007C2913" w:rsidP="004672AF">
      <w:pPr>
        <w:spacing w:after="0"/>
        <w:rPr>
          <w:rFonts w:ascii="Lucida Sans" w:hAnsi="Lucida Sans" w:cs="Arial"/>
          <w:color w:val="000000" w:themeColor="text1"/>
          <w:sz w:val="24"/>
          <w:szCs w:val="24"/>
        </w:rPr>
      </w:pPr>
    </w:p>
    <w:sectPr w:rsidR="007C2913" w:rsidRPr="003D4C1B" w:rsidSect="00D527C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E089" w14:textId="77777777" w:rsidR="00E718F3" w:rsidRDefault="00E718F3" w:rsidP="00197DEB">
      <w:pPr>
        <w:spacing w:after="0" w:line="240" w:lineRule="auto"/>
      </w:pPr>
      <w:r>
        <w:separator/>
      </w:r>
    </w:p>
  </w:endnote>
  <w:endnote w:type="continuationSeparator" w:id="0">
    <w:p w14:paraId="6BC2D737" w14:textId="77777777" w:rsidR="00E718F3" w:rsidRDefault="00E718F3"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BA1E" w14:textId="77777777" w:rsidR="002601DF" w:rsidRDefault="0026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5EC483A1" w:rsidR="00A22E79" w:rsidRDefault="00A22E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373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737">
              <w:rPr>
                <w:b/>
                <w:bCs/>
                <w:noProof/>
              </w:rPr>
              <w:t>6</w:t>
            </w:r>
            <w:r>
              <w:rPr>
                <w:b/>
                <w:bCs/>
                <w:sz w:val="24"/>
                <w:szCs w:val="24"/>
              </w:rPr>
              <w:fldChar w:fldCharType="end"/>
            </w:r>
          </w:p>
        </w:sdtContent>
      </w:sdt>
    </w:sdtContent>
  </w:sdt>
  <w:p w14:paraId="5DAA2271" w14:textId="77777777" w:rsidR="00A22E79" w:rsidRDefault="00A22E79">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77777777" w:rsidR="00A22E79" w:rsidRPr="00C30A4A" w:rsidRDefault="00A22E7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E861C"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N5CoVRUDAAA1BgAADgAAAAAAAAAAAAAAAAAu&#10;AgAAZHJzL2Uyb0RvYy54bWxQSwECLQAUAAYACAAAACEAxCDLhN8AAAALAQAADwAAAAAAAAAAAAAA&#10;AABvBQAAZHJzL2Rvd25yZXYueG1sUEsFBgAAAAAEAAQA8wAAAHsGAAAAAA==&#10;" o:allowincell="f" filled="f" stroked="f" strokeweight=".5pt">
              <v:textbox inset=",0,,0">
                <w:txbxContent>
                  <w:p w14:paraId="0D7046BB" w14:textId="77777777" w:rsidR="00A22E79" w:rsidRPr="00C30A4A" w:rsidRDefault="00A22E7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E0E3" w14:textId="77777777" w:rsidR="002601DF" w:rsidRDefault="0026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229E" w14:textId="77777777" w:rsidR="00E718F3" w:rsidRDefault="00E718F3" w:rsidP="00197DEB">
      <w:pPr>
        <w:spacing w:after="0" w:line="240" w:lineRule="auto"/>
      </w:pPr>
      <w:r>
        <w:separator/>
      </w:r>
    </w:p>
  </w:footnote>
  <w:footnote w:type="continuationSeparator" w:id="0">
    <w:p w14:paraId="1E22CFEB" w14:textId="77777777" w:rsidR="00E718F3" w:rsidRDefault="00E718F3"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4A2D" w14:textId="77777777" w:rsidR="002601DF" w:rsidRDefault="00260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4385" w14:textId="77777777" w:rsidR="002601DF" w:rsidRDefault="00260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DEB9" w14:textId="77777777" w:rsidR="002601DF" w:rsidRDefault="00260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F3C26"/>
    <w:multiLevelType w:val="hybridMultilevel"/>
    <w:tmpl w:val="90C418BC"/>
    <w:lvl w:ilvl="0" w:tplc="F45E494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6F2BF4"/>
    <w:multiLevelType w:val="hybridMultilevel"/>
    <w:tmpl w:val="55BC7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92AC2"/>
    <w:multiLevelType w:val="hybridMultilevel"/>
    <w:tmpl w:val="A22049C0"/>
    <w:lvl w:ilvl="0" w:tplc="CC9C1F7E">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5404F"/>
    <w:multiLevelType w:val="hybridMultilevel"/>
    <w:tmpl w:val="24A434A2"/>
    <w:lvl w:ilvl="0" w:tplc="1C949D8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B3C30"/>
    <w:multiLevelType w:val="hybridMultilevel"/>
    <w:tmpl w:val="92C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2509A"/>
    <w:multiLevelType w:val="hybridMultilevel"/>
    <w:tmpl w:val="BE00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226DD"/>
    <w:multiLevelType w:val="hybridMultilevel"/>
    <w:tmpl w:val="4DA2AEA6"/>
    <w:lvl w:ilvl="0" w:tplc="D1486CB8">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79339F"/>
    <w:multiLevelType w:val="hybridMultilevel"/>
    <w:tmpl w:val="16A6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F3716"/>
    <w:multiLevelType w:val="hybridMultilevel"/>
    <w:tmpl w:val="209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B2E74"/>
    <w:multiLevelType w:val="hybridMultilevel"/>
    <w:tmpl w:val="FF32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C037F"/>
    <w:multiLevelType w:val="hybridMultilevel"/>
    <w:tmpl w:val="84B6B8A4"/>
    <w:lvl w:ilvl="0" w:tplc="FC003398">
      <w:start w:val="1"/>
      <w:numFmt w:val="bullet"/>
      <w:lvlText w:val="•"/>
      <w:lvlJc w:val="left"/>
      <w:pPr>
        <w:tabs>
          <w:tab w:val="num" w:pos="720"/>
        </w:tabs>
        <w:ind w:left="720" w:hanging="360"/>
      </w:pPr>
      <w:rPr>
        <w:rFonts w:ascii="Arial" w:hAnsi="Arial" w:hint="default"/>
      </w:rPr>
    </w:lvl>
    <w:lvl w:ilvl="1" w:tplc="C3D433FE" w:tentative="1">
      <w:start w:val="1"/>
      <w:numFmt w:val="bullet"/>
      <w:lvlText w:val="•"/>
      <w:lvlJc w:val="left"/>
      <w:pPr>
        <w:tabs>
          <w:tab w:val="num" w:pos="1440"/>
        </w:tabs>
        <w:ind w:left="1440" w:hanging="360"/>
      </w:pPr>
      <w:rPr>
        <w:rFonts w:ascii="Arial" w:hAnsi="Arial" w:hint="default"/>
      </w:rPr>
    </w:lvl>
    <w:lvl w:ilvl="2" w:tplc="E404ED22" w:tentative="1">
      <w:start w:val="1"/>
      <w:numFmt w:val="bullet"/>
      <w:lvlText w:val="•"/>
      <w:lvlJc w:val="left"/>
      <w:pPr>
        <w:tabs>
          <w:tab w:val="num" w:pos="2160"/>
        </w:tabs>
        <w:ind w:left="2160" w:hanging="360"/>
      </w:pPr>
      <w:rPr>
        <w:rFonts w:ascii="Arial" w:hAnsi="Arial" w:hint="default"/>
      </w:rPr>
    </w:lvl>
    <w:lvl w:ilvl="3" w:tplc="C9204938" w:tentative="1">
      <w:start w:val="1"/>
      <w:numFmt w:val="bullet"/>
      <w:lvlText w:val="•"/>
      <w:lvlJc w:val="left"/>
      <w:pPr>
        <w:tabs>
          <w:tab w:val="num" w:pos="2880"/>
        </w:tabs>
        <w:ind w:left="2880" w:hanging="360"/>
      </w:pPr>
      <w:rPr>
        <w:rFonts w:ascii="Arial" w:hAnsi="Arial" w:hint="default"/>
      </w:rPr>
    </w:lvl>
    <w:lvl w:ilvl="4" w:tplc="56FA314E" w:tentative="1">
      <w:start w:val="1"/>
      <w:numFmt w:val="bullet"/>
      <w:lvlText w:val="•"/>
      <w:lvlJc w:val="left"/>
      <w:pPr>
        <w:tabs>
          <w:tab w:val="num" w:pos="3600"/>
        </w:tabs>
        <w:ind w:left="3600" w:hanging="360"/>
      </w:pPr>
      <w:rPr>
        <w:rFonts w:ascii="Arial" w:hAnsi="Arial" w:hint="default"/>
      </w:rPr>
    </w:lvl>
    <w:lvl w:ilvl="5" w:tplc="EF423BBC" w:tentative="1">
      <w:start w:val="1"/>
      <w:numFmt w:val="bullet"/>
      <w:lvlText w:val="•"/>
      <w:lvlJc w:val="left"/>
      <w:pPr>
        <w:tabs>
          <w:tab w:val="num" w:pos="4320"/>
        </w:tabs>
        <w:ind w:left="4320" w:hanging="360"/>
      </w:pPr>
      <w:rPr>
        <w:rFonts w:ascii="Arial" w:hAnsi="Arial" w:hint="default"/>
      </w:rPr>
    </w:lvl>
    <w:lvl w:ilvl="6" w:tplc="0CA46F4A" w:tentative="1">
      <w:start w:val="1"/>
      <w:numFmt w:val="bullet"/>
      <w:lvlText w:val="•"/>
      <w:lvlJc w:val="left"/>
      <w:pPr>
        <w:tabs>
          <w:tab w:val="num" w:pos="5040"/>
        </w:tabs>
        <w:ind w:left="5040" w:hanging="360"/>
      </w:pPr>
      <w:rPr>
        <w:rFonts w:ascii="Arial" w:hAnsi="Arial" w:hint="default"/>
      </w:rPr>
    </w:lvl>
    <w:lvl w:ilvl="7" w:tplc="FEAEF17A" w:tentative="1">
      <w:start w:val="1"/>
      <w:numFmt w:val="bullet"/>
      <w:lvlText w:val="•"/>
      <w:lvlJc w:val="left"/>
      <w:pPr>
        <w:tabs>
          <w:tab w:val="num" w:pos="5760"/>
        </w:tabs>
        <w:ind w:left="5760" w:hanging="360"/>
      </w:pPr>
      <w:rPr>
        <w:rFonts w:ascii="Arial" w:hAnsi="Arial" w:hint="default"/>
      </w:rPr>
    </w:lvl>
    <w:lvl w:ilvl="8" w:tplc="9A8447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AF794F"/>
    <w:multiLevelType w:val="hybridMultilevel"/>
    <w:tmpl w:val="C5921CB0"/>
    <w:lvl w:ilvl="0" w:tplc="4D5638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D784B"/>
    <w:multiLevelType w:val="hybridMultilevel"/>
    <w:tmpl w:val="BF0E16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EB3638C"/>
    <w:multiLevelType w:val="hybridMultilevel"/>
    <w:tmpl w:val="8968E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D4BC4"/>
    <w:multiLevelType w:val="hybridMultilevel"/>
    <w:tmpl w:val="A14C5E0E"/>
    <w:lvl w:ilvl="0" w:tplc="57C495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C034C"/>
    <w:multiLevelType w:val="hybridMultilevel"/>
    <w:tmpl w:val="766EEC82"/>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5CA2032B"/>
    <w:multiLevelType w:val="hybridMultilevel"/>
    <w:tmpl w:val="5D8AE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C52D44"/>
    <w:multiLevelType w:val="hybridMultilevel"/>
    <w:tmpl w:val="1DD84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9318A"/>
    <w:multiLevelType w:val="hybridMultilevel"/>
    <w:tmpl w:val="736A3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A74D1"/>
    <w:multiLevelType w:val="hybridMultilevel"/>
    <w:tmpl w:val="861A09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16"/>
  </w:num>
  <w:num w:numId="6">
    <w:abstractNumId w:val="15"/>
  </w:num>
  <w:num w:numId="7">
    <w:abstractNumId w:val="13"/>
  </w:num>
  <w:num w:numId="8">
    <w:abstractNumId w:val="14"/>
  </w:num>
  <w:num w:numId="9">
    <w:abstractNumId w:val="20"/>
  </w:num>
  <w:num w:numId="10">
    <w:abstractNumId w:val="21"/>
  </w:num>
  <w:num w:numId="11">
    <w:abstractNumId w:val="8"/>
  </w:num>
  <w:num w:numId="12">
    <w:abstractNumId w:val="3"/>
  </w:num>
  <w:num w:numId="13">
    <w:abstractNumId w:val="12"/>
  </w:num>
  <w:num w:numId="14">
    <w:abstractNumId w:val="5"/>
  </w:num>
  <w:num w:numId="15">
    <w:abstractNumId w:val="18"/>
  </w:num>
  <w:num w:numId="16">
    <w:abstractNumId w:val="9"/>
  </w:num>
  <w:num w:numId="17">
    <w:abstractNumId w:val="11"/>
  </w:num>
  <w:num w:numId="18">
    <w:abstractNumId w:val="2"/>
  </w:num>
  <w:num w:numId="19">
    <w:abstractNumId w:val="7"/>
  </w:num>
  <w:num w:numId="20">
    <w:abstractNumId w:val="19"/>
  </w:num>
  <w:num w:numId="21">
    <w:abstractNumId w:val="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uOG0mV9qViRIwaUo2qUqBr05jBhJeYj5GeV32KN3VWVcrPC16lEyk6gTWWky69ZcTwR5TxyuKGxQJVoERt6WJg==" w:salt="+eP6ZwGvPK8PNw9UN5ER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C5"/>
    <w:rsid w:val="000000E4"/>
    <w:rsid w:val="000005D4"/>
    <w:rsid w:val="00000C7B"/>
    <w:rsid w:val="00000E27"/>
    <w:rsid w:val="000018A8"/>
    <w:rsid w:val="00003A7E"/>
    <w:rsid w:val="00004B74"/>
    <w:rsid w:val="00004F6C"/>
    <w:rsid w:val="00005A19"/>
    <w:rsid w:val="00011212"/>
    <w:rsid w:val="000135D4"/>
    <w:rsid w:val="00013AAB"/>
    <w:rsid w:val="00013D9C"/>
    <w:rsid w:val="00013F26"/>
    <w:rsid w:val="00015B0F"/>
    <w:rsid w:val="000167E2"/>
    <w:rsid w:val="00020D46"/>
    <w:rsid w:val="0002480C"/>
    <w:rsid w:val="00025630"/>
    <w:rsid w:val="00032059"/>
    <w:rsid w:val="00036A7A"/>
    <w:rsid w:val="00040A55"/>
    <w:rsid w:val="000420B2"/>
    <w:rsid w:val="00047D84"/>
    <w:rsid w:val="00050174"/>
    <w:rsid w:val="00050939"/>
    <w:rsid w:val="0005104A"/>
    <w:rsid w:val="00052DBB"/>
    <w:rsid w:val="00053DFB"/>
    <w:rsid w:val="00055432"/>
    <w:rsid w:val="0005556F"/>
    <w:rsid w:val="00056461"/>
    <w:rsid w:val="00061E11"/>
    <w:rsid w:val="000621BC"/>
    <w:rsid w:val="00062DDC"/>
    <w:rsid w:val="00067D57"/>
    <w:rsid w:val="00070A39"/>
    <w:rsid w:val="00072282"/>
    <w:rsid w:val="0007299B"/>
    <w:rsid w:val="00074F82"/>
    <w:rsid w:val="00077B09"/>
    <w:rsid w:val="00082484"/>
    <w:rsid w:val="000837AB"/>
    <w:rsid w:val="00083F71"/>
    <w:rsid w:val="0008409E"/>
    <w:rsid w:val="00086481"/>
    <w:rsid w:val="00087127"/>
    <w:rsid w:val="00087235"/>
    <w:rsid w:val="00087BDF"/>
    <w:rsid w:val="00091802"/>
    <w:rsid w:val="00093B41"/>
    <w:rsid w:val="00093CCE"/>
    <w:rsid w:val="0009503D"/>
    <w:rsid w:val="00097684"/>
    <w:rsid w:val="000A1376"/>
    <w:rsid w:val="000A1ED0"/>
    <w:rsid w:val="000A20CF"/>
    <w:rsid w:val="000A267F"/>
    <w:rsid w:val="000A350D"/>
    <w:rsid w:val="000A4F06"/>
    <w:rsid w:val="000A5804"/>
    <w:rsid w:val="000A5D83"/>
    <w:rsid w:val="000A6BB9"/>
    <w:rsid w:val="000B0207"/>
    <w:rsid w:val="000B2988"/>
    <w:rsid w:val="000B75E3"/>
    <w:rsid w:val="000C1067"/>
    <w:rsid w:val="000C4B8D"/>
    <w:rsid w:val="000C6009"/>
    <w:rsid w:val="000D15E3"/>
    <w:rsid w:val="000D299C"/>
    <w:rsid w:val="000D3A00"/>
    <w:rsid w:val="000D5C3A"/>
    <w:rsid w:val="000D5DB1"/>
    <w:rsid w:val="000D7CD3"/>
    <w:rsid w:val="000E18DC"/>
    <w:rsid w:val="000E2F85"/>
    <w:rsid w:val="000E3B48"/>
    <w:rsid w:val="000E6DC8"/>
    <w:rsid w:val="000F09B3"/>
    <w:rsid w:val="000F2997"/>
    <w:rsid w:val="000F3C38"/>
    <w:rsid w:val="000F4773"/>
    <w:rsid w:val="000F5D2A"/>
    <w:rsid w:val="00100BA7"/>
    <w:rsid w:val="00101039"/>
    <w:rsid w:val="001018F4"/>
    <w:rsid w:val="00106EAF"/>
    <w:rsid w:val="00107F0F"/>
    <w:rsid w:val="00111AA6"/>
    <w:rsid w:val="00111FE9"/>
    <w:rsid w:val="001122D7"/>
    <w:rsid w:val="00113AE9"/>
    <w:rsid w:val="001140AB"/>
    <w:rsid w:val="001212D6"/>
    <w:rsid w:val="00122110"/>
    <w:rsid w:val="00122CDA"/>
    <w:rsid w:val="00123126"/>
    <w:rsid w:val="001258FE"/>
    <w:rsid w:val="0012668E"/>
    <w:rsid w:val="001268A0"/>
    <w:rsid w:val="00127D75"/>
    <w:rsid w:val="00137C02"/>
    <w:rsid w:val="00141406"/>
    <w:rsid w:val="001422DD"/>
    <w:rsid w:val="00144824"/>
    <w:rsid w:val="0015042B"/>
    <w:rsid w:val="0015113B"/>
    <w:rsid w:val="0015113C"/>
    <w:rsid w:val="001528E4"/>
    <w:rsid w:val="001535AE"/>
    <w:rsid w:val="001538B6"/>
    <w:rsid w:val="00155134"/>
    <w:rsid w:val="001556D1"/>
    <w:rsid w:val="00162516"/>
    <w:rsid w:val="00162CBE"/>
    <w:rsid w:val="00162FE7"/>
    <w:rsid w:val="00164793"/>
    <w:rsid w:val="001710D0"/>
    <w:rsid w:val="00174887"/>
    <w:rsid w:val="00175EE2"/>
    <w:rsid w:val="0017647B"/>
    <w:rsid w:val="00180365"/>
    <w:rsid w:val="00180FA4"/>
    <w:rsid w:val="0018100F"/>
    <w:rsid w:val="00181DFC"/>
    <w:rsid w:val="00182EFF"/>
    <w:rsid w:val="00183287"/>
    <w:rsid w:val="00183521"/>
    <w:rsid w:val="00184E32"/>
    <w:rsid w:val="00186A77"/>
    <w:rsid w:val="001873B3"/>
    <w:rsid w:val="001929C2"/>
    <w:rsid w:val="00193990"/>
    <w:rsid w:val="00195815"/>
    <w:rsid w:val="001976E1"/>
    <w:rsid w:val="00197DEB"/>
    <w:rsid w:val="001A0566"/>
    <w:rsid w:val="001A0E3E"/>
    <w:rsid w:val="001A188A"/>
    <w:rsid w:val="001A21D2"/>
    <w:rsid w:val="001A5067"/>
    <w:rsid w:val="001B075C"/>
    <w:rsid w:val="001B1CFD"/>
    <w:rsid w:val="001B205B"/>
    <w:rsid w:val="001B20C3"/>
    <w:rsid w:val="001B23D4"/>
    <w:rsid w:val="001B42E1"/>
    <w:rsid w:val="001B44DF"/>
    <w:rsid w:val="001B49BA"/>
    <w:rsid w:val="001C21A9"/>
    <w:rsid w:val="001C38DE"/>
    <w:rsid w:val="001C3DF0"/>
    <w:rsid w:val="001C4130"/>
    <w:rsid w:val="001C4A5A"/>
    <w:rsid w:val="001C5C96"/>
    <w:rsid w:val="001C6E11"/>
    <w:rsid w:val="001C7F7C"/>
    <w:rsid w:val="001D23AF"/>
    <w:rsid w:val="001D27ED"/>
    <w:rsid w:val="001D423A"/>
    <w:rsid w:val="001D515E"/>
    <w:rsid w:val="001E2892"/>
    <w:rsid w:val="001E3809"/>
    <w:rsid w:val="001E4EBF"/>
    <w:rsid w:val="001E5260"/>
    <w:rsid w:val="001E58CE"/>
    <w:rsid w:val="001E5C78"/>
    <w:rsid w:val="001E66F3"/>
    <w:rsid w:val="001F0641"/>
    <w:rsid w:val="001F078A"/>
    <w:rsid w:val="001F0887"/>
    <w:rsid w:val="001F1379"/>
    <w:rsid w:val="001F1DF0"/>
    <w:rsid w:val="001F370A"/>
    <w:rsid w:val="001F71B4"/>
    <w:rsid w:val="00204A14"/>
    <w:rsid w:val="00205078"/>
    <w:rsid w:val="002055B6"/>
    <w:rsid w:val="00205DFE"/>
    <w:rsid w:val="00206A85"/>
    <w:rsid w:val="0020747E"/>
    <w:rsid w:val="00210269"/>
    <w:rsid w:val="00210700"/>
    <w:rsid w:val="00211119"/>
    <w:rsid w:val="00211E3D"/>
    <w:rsid w:val="002121FB"/>
    <w:rsid w:val="0021421C"/>
    <w:rsid w:val="002165BF"/>
    <w:rsid w:val="0022457C"/>
    <w:rsid w:val="00224FDC"/>
    <w:rsid w:val="00225ADF"/>
    <w:rsid w:val="00230882"/>
    <w:rsid w:val="00231710"/>
    <w:rsid w:val="00233231"/>
    <w:rsid w:val="002336E1"/>
    <w:rsid w:val="002337C5"/>
    <w:rsid w:val="00233C9D"/>
    <w:rsid w:val="00233DBE"/>
    <w:rsid w:val="00234823"/>
    <w:rsid w:val="00234969"/>
    <w:rsid w:val="002351FC"/>
    <w:rsid w:val="0023562D"/>
    <w:rsid w:val="00235FF4"/>
    <w:rsid w:val="00240FA1"/>
    <w:rsid w:val="00245435"/>
    <w:rsid w:val="0024704C"/>
    <w:rsid w:val="00250A23"/>
    <w:rsid w:val="00250D22"/>
    <w:rsid w:val="00251DED"/>
    <w:rsid w:val="0025279C"/>
    <w:rsid w:val="00254178"/>
    <w:rsid w:val="00256537"/>
    <w:rsid w:val="00256E07"/>
    <w:rsid w:val="002601DF"/>
    <w:rsid w:val="00260BEB"/>
    <w:rsid w:val="002630CF"/>
    <w:rsid w:val="002633EC"/>
    <w:rsid w:val="00263678"/>
    <w:rsid w:val="00265261"/>
    <w:rsid w:val="002653D4"/>
    <w:rsid w:val="00266F54"/>
    <w:rsid w:val="002671C9"/>
    <w:rsid w:val="002703BB"/>
    <w:rsid w:val="0027441C"/>
    <w:rsid w:val="00276C46"/>
    <w:rsid w:val="00276F92"/>
    <w:rsid w:val="00277ACD"/>
    <w:rsid w:val="00281073"/>
    <w:rsid w:val="00281428"/>
    <w:rsid w:val="00281E38"/>
    <w:rsid w:val="00283119"/>
    <w:rsid w:val="00283AA8"/>
    <w:rsid w:val="00284F5A"/>
    <w:rsid w:val="00290496"/>
    <w:rsid w:val="002922D2"/>
    <w:rsid w:val="002924FA"/>
    <w:rsid w:val="0029452B"/>
    <w:rsid w:val="00295165"/>
    <w:rsid w:val="002956B8"/>
    <w:rsid w:val="0029701E"/>
    <w:rsid w:val="002A011C"/>
    <w:rsid w:val="002A03FC"/>
    <w:rsid w:val="002A1C3E"/>
    <w:rsid w:val="002A2E62"/>
    <w:rsid w:val="002B02A8"/>
    <w:rsid w:val="002B3644"/>
    <w:rsid w:val="002B4D4C"/>
    <w:rsid w:val="002B500C"/>
    <w:rsid w:val="002B5570"/>
    <w:rsid w:val="002B5D9B"/>
    <w:rsid w:val="002B6897"/>
    <w:rsid w:val="002B761C"/>
    <w:rsid w:val="002B7E58"/>
    <w:rsid w:val="002C0B62"/>
    <w:rsid w:val="002C0D1C"/>
    <w:rsid w:val="002D1205"/>
    <w:rsid w:val="002D4E21"/>
    <w:rsid w:val="002D6401"/>
    <w:rsid w:val="002D7568"/>
    <w:rsid w:val="002E5A51"/>
    <w:rsid w:val="002E6209"/>
    <w:rsid w:val="002E7C90"/>
    <w:rsid w:val="002F01F8"/>
    <w:rsid w:val="002F18BE"/>
    <w:rsid w:val="002F232B"/>
    <w:rsid w:val="002F2722"/>
    <w:rsid w:val="002F2F64"/>
    <w:rsid w:val="003034E1"/>
    <w:rsid w:val="00303CBC"/>
    <w:rsid w:val="003046E9"/>
    <w:rsid w:val="003055D6"/>
    <w:rsid w:val="00305CBF"/>
    <w:rsid w:val="00306A2A"/>
    <w:rsid w:val="00311120"/>
    <w:rsid w:val="003112D4"/>
    <w:rsid w:val="00316168"/>
    <w:rsid w:val="00316450"/>
    <w:rsid w:val="00317074"/>
    <w:rsid w:val="00321DC1"/>
    <w:rsid w:val="0032383F"/>
    <w:rsid w:val="003244D7"/>
    <w:rsid w:val="0032526A"/>
    <w:rsid w:val="00327C4C"/>
    <w:rsid w:val="0033031D"/>
    <w:rsid w:val="003351B2"/>
    <w:rsid w:val="00335263"/>
    <w:rsid w:val="00335301"/>
    <w:rsid w:val="0034049D"/>
    <w:rsid w:val="00340673"/>
    <w:rsid w:val="00342740"/>
    <w:rsid w:val="00344205"/>
    <w:rsid w:val="00344668"/>
    <w:rsid w:val="00347603"/>
    <w:rsid w:val="00347824"/>
    <w:rsid w:val="00350202"/>
    <w:rsid w:val="00350CC3"/>
    <w:rsid w:val="00352182"/>
    <w:rsid w:val="003564A3"/>
    <w:rsid w:val="00356DFD"/>
    <w:rsid w:val="003570D7"/>
    <w:rsid w:val="00365E41"/>
    <w:rsid w:val="00366D9F"/>
    <w:rsid w:val="00370B01"/>
    <w:rsid w:val="00370EF7"/>
    <w:rsid w:val="00371140"/>
    <w:rsid w:val="00371192"/>
    <w:rsid w:val="00372946"/>
    <w:rsid w:val="00373B9F"/>
    <w:rsid w:val="00373DC1"/>
    <w:rsid w:val="003753AC"/>
    <w:rsid w:val="00376E1D"/>
    <w:rsid w:val="003968B2"/>
    <w:rsid w:val="003A0329"/>
    <w:rsid w:val="003A137F"/>
    <w:rsid w:val="003A19D5"/>
    <w:rsid w:val="003A2179"/>
    <w:rsid w:val="003A2625"/>
    <w:rsid w:val="003A45DF"/>
    <w:rsid w:val="003A4D70"/>
    <w:rsid w:val="003A6D4B"/>
    <w:rsid w:val="003B2580"/>
    <w:rsid w:val="003B45C9"/>
    <w:rsid w:val="003B4F68"/>
    <w:rsid w:val="003B52B2"/>
    <w:rsid w:val="003B607B"/>
    <w:rsid w:val="003B7294"/>
    <w:rsid w:val="003B7AA3"/>
    <w:rsid w:val="003C2D37"/>
    <w:rsid w:val="003C3E79"/>
    <w:rsid w:val="003C3FCC"/>
    <w:rsid w:val="003D01DE"/>
    <w:rsid w:val="003D1468"/>
    <w:rsid w:val="003D1728"/>
    <w:rsid w:val="003D212B"/>
    <w:rsid w:val="003D2FD2"/>
    <w:rsid w:val="003D47A2"/>
    <w:rsid w:val="003D4C1B"/>
    <w:rsid w:val="003E05E3"/>
    <w:rsid w:val="003E1AE9"/>
    <w:rsid w:val="003E1F9D"/>
    <w:rsid w:val="003F1242"/>
    <w:rsid w:val="003F35DC"/>
    <w:rsid w:val="003F58CB"/>
    <w:rsid w:val="003F64B8"/>
    <w:rsid w:val="003F746B"/>
    <w:rsid w:val="003F7E5E"/>
    <w:rsid w:val="00401034"/>
    <w:rsid w:val="00402269"/>
    <w:rsid w:val="00402F7A"/>
    <w:rsid w:val="004032F8"/>
    <w:rsid w:val="004059CE"/>
    <w:rsid w:val="0040698C"/>
    <w:rsid w:val="00407EBD"/>
    <w:rsid w:val="0041043A"/>
    <w:rsid w:val="0041128F"/>
    <w:rsid w:val="00416BF6"/>
    <w:rsid w:val="00417BDE"/>
    <w:rsid w:val="00421980"/>
    <w:rsid w:val="00423991"/>
    <w:rsid w:val="00423CB8"/>
    <w:rsid w:val="00426B23"/>
    <w:rsid w:val="00426FE0"/>
    <w:rsid w:val="00437794"/>
    <w:rsid w:val="004405E4"/>
    <w:rsid w:val="00441432"/>
    <w:rsid w:val="00441F4B"/>
    <w:rsid w:val="00442195"/>
    <w:rsid w:val="0044407C"/>
    <w:rsid w:val="00447233"/>
    <w:rsid w:val="00450A8C"/>
    <w:rsid w:val="0045314A"/>
    <w:rsid w:val="004536E1"/>
    <w:rsid w:val="00454744"/>
    <w:rsid w:val="004608FE"/>
    <w:rsid w:val="004658FD"/>
    <w:rsid w:val="004672AF"/>
    <w:rsid w:val="00467FCC"/>
    <w:rsid w:val="00471598"/>
    <w:rsid w:val="0047306C"/>
    <w:rsid w:val="00473787"/>
    <w:rsid w:val="0048051B"/>
    <w:rsid w:val="00483C45"/>
    <w:rsid w:val="00484D14"/>
    <w:rsid w:val="004862D6"/>
    <w:rsid w:val="0049095E"/>
    <w:rsid w:val="00490BA8"/>
    <w:rsid w:val="00490D2C"/>
    <w:rsid w:val="004A0E77"/>
    <w:rsid w:val="004A0F6B"/>
    <w:rsid w:val="004A67AB"/>
    <w:rsid w:val="004A6F68"/>
    <w:rsid w:val="004B2B6E"/>
    <w:rsid w:val="004B2CC1"/>
    <w:rsid w:val="004B316B"/>
    <w:rsid w:val="004B4574"/>
    <w:rsid w:val="004B6589"/>
    <w:rsid w:val="004C030D"/>
    <w:rsid w:val="004C093A"/>
    <w:rsid w:val="004C2FFF"/>
    <w:rsid w:val="004C39B2"/>
    <w:rsid w:val="004C55B4"/>
    <w:rsid w:val="004C76F1"/>
    <w:rsid w:val="004C7A9C"/>
    <w:rsid w:val="004C7BE9"/>
    <w:rsid w:val="004D0920"/>
    <w:rsid w:val="004D22D8"/>
    <w:rsid w:val="004D451A"/>
    <w:rsid w:val="004D66FB"/>
    <w:rsid w:val="004E280A"/>
    <w:rsid w:val="004E4197"/>
    <w:rsid w:val="004E433D"/>
    <w:rsid w:val="004E4B4E"/>
    <w:rsid w:val="004E6464"/>
    <w:rsid w:val="004E6747"/>
    <w:rsid w:val="004E6D9F"/>
    <w:rsid w:val="004F0D8A"/>
    <w:rsid w:val="004F11E8"/>
    <w:rsid w:val="004F2374"/>
    <w:rsid w:val="004F370A"/>
    <w:rsid w:val="004F3F8A"/>
    <w:rsid w:val="004F6DB0"/>
    <w:rsid w:val="004F7567"/>
    <w:rsid w:val="00500C2D"/>
    <w:rsid w:val="00501B3B"/>
    <w:rsid w:val="00501D65"/>
    <w:rsid w:val="00502341"/>
    <w:rsid w:val="00503365"/>
    <w:rsid w:val="00504A2C"/>
    <w:rsid w:val="00504D08"/>
    <w:rsid w:val="005055ED"/>
    <w:rsid w:val="005117BD"/>
    <w:rsid w:val="005205C7"/>
    <w:rsid w:val="00520E2C"/>
    <w:rsid w:val="005244B7"/>
    <w:rsid w:val="005251BA"/>
    <w:rsid w:val="005253B9"/>
    <w:rsid w:val="00526464"/>
    <w:rsid w:val="005305F1"/>
    <w:rsid w:val="005319E9"/>
    <w:rsid w:val="005365EC"/>
    <w:rsid w:val="00536BC0"/>
    <w:rsid w:val="00536C81"/>
    <w:rsid w:val="0054158C"/>
    <w:rsid w:val="00541F66"/>
    <w:rsid w:val="00545934"/>
    <w:rsid w:val="00545FCE"/>
    <w:rsid w:val="00546CCC"/>
    <w:rsid w:val="00547F3F"/>
    <w:rsid w:val="00560C79"/>
    <w:rsid w:val="00561C4C"/>
    <w:rsid w:val="00572803"/>
    <w:rsid w:val="00574DF4"/>
    <w:rsid w:val="005767FA"/>
    <w:rsid w:val="00577490"/>
    <w:rsid w:val="005809E1"/>
    <w:rsid w:val="005852B4"/>
    <w:rsid w:val="005856F8"/>
    <w:rsid w:val="005862DA"/>
    <w:rsid w:val="0059071A"/>
    <w:rsid w:val="00591413"/>
    <w:rsid w:val="005916BA"/>
    <w:rsid w:val="00592B0D"/>
    <w:rsid w:val="0059542C"/>
    <w:rsid w:val="00595D2B"/>
    <w:rsid w:val="00596442"/>
    <w:rsid w:val="005A08B1"/>
    <w:rsid w:val="005A27CF"/>
    <w:rsid w:val="005A59BA"/>
    <w:rsid w:val="005A5EDE"/>
    <w:rsid w:val="005B18ED"/>
    <w:rsid w:val="005B4510"/>
    <w:rsid w:val="005B54A4"/>
    <w:rsid w:val="005B6696"/>
    <w:rsid w:val="005B719F"/>
    <w:rsid w:val="005C0F66"/>
    <w:rsid w:val="005C1379"/>
    <w:rsid w:val="005C1BC1"/>
    <w:rsid w:val="005C2DDC"/>
    <w:rsid w:val="005C396A"/>
    <w:rsid w:val="005D074E"/>
    <w:rsid w:val="005D20C4"/>
    <w:rsid w:val="005D3B50"/>
    <w:rsid w:val="005D58D4"/>
    <w:rsid w:val="005D70F2"/>
    <w:rsid w:val="005E321D"/>
    <w:rsid w:val="005E3F96"/>
    <w:rsid w:val="005E5479"/>
    <w:rsid w:val="005E7161"/>
    <w:rsid w:val="005E798B"/>
    <w:rsid w:val="005E7B4E"/>
    <w:rsid w:val="005F054A"/>
    <w:rsid w:val="005F058B"/>
    <w:rsid w:val="005F1B06"/>
    <w:rsid w:val="005F25C8"/>
    <w:rsid w:val="005F3340"/>
    <w:rsid w:val="005F33FD"/>
    <w:rsid w:val="005F4549"/>
    <w:rsid w:val="005F4708"/>
    <w:rsid w:val="006022FB"/>
    <w:rsid w:val="00604E4F"/>
    <w:rsid w:val="00605CF4"/>
    <w:rsid w:val="00611CB3"/>
    <w:rsid w:val="006134EC"/>
    <w:rsid w:val="006173F9"/>
    <w:rsid w:val="00621034"/>
    <w:rsid w:val="00621094"/>
    <w:rsid w:val="00621BC3"/>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98D"/>
    <w:rsid w:val="00642E54"/>
    <w:rsid w:val="00642EC6"/>
    <w:rsid w:val="00645F78"/>
    <w:rsid w:val="00652648"/>
    <w:rsid w:val="00653CC9"/>
    <w:rsid w:val="006604E5"/>
    <w:rsid w:val="00661CC1"/>
    <w:rsid w:val="00661FF5"/>
    <w:rsid w:val="00662C01"/>
    <w:rsid w:val="0066408C"/>
    <w:rsid w:val="0066598A"/>
    <w:rsid w:val="00665D25"/>
    <w:rsid w:val="00671EFB"/>
    <w:rsid w:val="0067515D"/>
    <w:rsid w:val="00675C42"/>
    <w:rsid w:val="00675E0D"/>
    <w:rsid w:val="006823FA"/>
    <w:rsid w:val="00684F13"/>
    <w:rsid w:val="00686F6C"/>
    <w:rsid w:val="00690718"/>
    <w:rsid w:val="00690FFC"/>
    <w:rsid w:val="00693016"/>
    <w:rsid w:val="00693BF3"/>
    <w:rsid w:val="00693F93"/>
    <w:rsid w:val="00697D5D"/>
    <w:rsid w:val="00697FAB"/>
    <w:rsid w:val="006A0F55"/>
    <w:rsid w:val="006A10CD"/>
    <w:rsid w:val="006A270A"/>
    <w:rsid w:val="006A4B3F"/>
    <w:rsid w:val="006A66A8"/>
    <w:rsid w:val="006B0469"/>
    <w:rsid w:val="006B0F5E"/>
    <w:rsid w:val="006B35D0"/>
    <w:rsid w:val="006B45E7"/>
    <w:rsid w:val="006B4978"/>
    <w:rsid w:val="006B6A3A"/>
    <w:rsid w:val="006C0413"/>
    <w:rsid w:val="006C3B19"/>
    <w:rsid w:val="006C500A"/>
    <w:rsid w:val="006D0426"/>
    <w:rsid w:val="006D14CE"/>
    <w:rsid w:val="006D331D"/>
    <w:rsid w:val="006D39B6"/>
    <w:rsid w:val="006D4556"/>
    <w:rsid w:val="006D4AB0"/>
    <w:rsid w:val="006E1CDF"/>
    <w:rsid w:val="006E45F1"/>
    <w:rsid w:val="006E5480"/>
    <w:rsid w:val="006E62F9"/>
    <w:rsid w:val="006F0772"/>
    <w:rsid w:val="006F21DA"/>
    <w:rsid w:val="006F3880"/>
    <w:rsid w:val="006F4285"/>
    <w:rsid w:val="006F437E"/>
    <w:rsid w:val="00701543"/>
    <w:rsid w:val="00701BAA"/>
    <w:rsid w:val="007045EC"/>
    <w:rsid w:val="0071134B"/>
    <w:rsid w:val="00713019"/>
    <w:rsid w:val="00713E46"/>
    <w:rsid w:val="007143DA"/>
    <w:rsid w:val="007206B1"/>
    <w:rsid w:val="007228FB"/>
    <w:rsid w:val="00722B35"/>
    <w:rsid w:val="00722DF6"/>
    <w:rsid w:val="00724099"/>
    <w:rsid w:val="0072683A"/>
    <w:rsid w:val="00727CCB"/>
    <w:rsid w:val="007302B0"/>
    <w:rsid w:val="007336F0"/>
    <w:rsid w:val="00736C0F"/>
    <w:rsid w:val="0074149B"/>
    <w:rsid w:val="007424FE"/>
    <w:rsid w:val="00745219"/>
    <w:rsid w:val="007503DD"/>
    <w:rsid w:val="00750901"/>
    <w:rsid w:val="00751D8D"/>
    <w:rsid w:val="0075285C"/>
    <w:rsid w:val="007529CA"/>
    <w:rsid w:val="007537CD"/>
    <w:rsid w:val="0075779E"/>
    <w:rsid w:val="0076026A"/>
    <w:rsid w:val="00761A1D"/>
    <w:rsid w:val="00762DF8"/>
    <w:rsid w:val="00762E1C"/>
    <w:rsid w:val="007664C0"/>
    <w:rsid w:val="00767A18"/>
    <w:rsid w:val="0077115A"/>
    <w:rsid w:val="007718C5"/>
    <w:rsid w:val="00772184"/>
    <w:rsid w:val="00773078"/>
    <w:rsid w:val="00774168"/>
    <w:rsid w:val="00776B5E"/>
    <w:rsid w:val="00777F69"/>
    <w:rsid w:val="0078060E"/>
    <w:rsid w:val="00780CA6"/>
    <w:rsid w:val="00783EDF"/>
    <w:rsid w:val="007919EF"/>
    <w:rsid w:val="00791B5E"/>
    <w:rsid w:val="00793AC6"/>
    <w:rsid w:val="007A16A8"/>
    <w:rsid w:val="007A275D"/>
    <w:rsid w:val="007A598C"/>
    <w:rsid w:val="007A5CEC"/>
    <w:rsid w:val="007A7329"/>
    <w:rsid w:val="007A7915"/>
    <w:rsid w:val="007B0685"/>
    <w:rsid w:val="007B67D3"/>
    <w:rsid w:val="007B7075"/>
    <w:rsid w:val="007C130D"/>
    <w:rsid w:val="007C2761"/>
    <w:rsid w:val="007C2913"/>
    <w:rsid w:val="007C317C"/>
    <w:rsid w:val="007C3A94"/>
    <w:rsid w:val="007C78D9"/>
    <w:rsid w:val="007D1571"/>
    <w:rsid w:val="007D17F2"/>
    <w:rsid w:val="007D265C"/>
    <w:rsid w:val="007D28A7"/>
    <w:rsid w:val="007D3D1B"/>
    <w:rsid w:val="007D4705"/>
    <w:rsid w:val="007D77B0"/>
    <w:rsid w:val="007E236E"/>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1170F"/>
    <w:rsid w:val="00811741"/>
    <w:rsid w:val="008123D0"/>
    <w:rsid w:val="00812597"/>
    <w:rsid w:val="00813EB7"/>
    <w:rsid w:val="0081435B"/>
    <w:rsid w:val="00814762"/>
    <w:rsid w:val="00815FA8"/>
    <w:rsid w:val="00820712"/>
    <w:rsid w:val="00820E1A"/>
    <w:rsid w:val="008212E9"/>
    <w:rsid w:val="008214FC"/>
    <w:rsid w:val="00823A78"/>
    <w:rsid w:val="00824F98"/>
    <w:rsid w:val="00827801"/>
    <w:rsid w:val="008308C4"/>
    <w:rsid w:val="0083498B"/>
    <w:rsid w:val="0083524F"/>
    <w:rsid w:val="0083544F"/>
    <w:rsid w:val="00835E49"/>
    <w:rsid w:val="008362A6"/>
    <w:rsid w:val="00837981"/>
    <w:rsid w:val="00840D48"/>
    <w:rsid w:val="00840FFA"/>
    <w:rsid w:val="0084114E"/>
    <w:rsid w:val="008427B0"/>
    <w:rsid w:val="00842DFF"/>
    <w:rsid w:val="00844512"/>
    <w:rsid w:val="0084466B"/>
    <w:rsid w:val="00846E3B"/>
    <w:rsid w:val="00847F47"/>
    <w:rsid w:val="00853357"/>
    <w:rsid w:val="00854235"/>
    <w:rsid w:val="00856526"/>
    <w:rsid w:val="008573B4"/>
    <w:rsid w:val="0086079A"/>
    <w:rsid w:val="00863B89"/>
    <w:rsid w:val="00867246"/>
    <w:rsid w:val="0087091B"/>
    <w:rsid w:val="008722A1"/>
    <w:rsid w:val="00873481"/>
    <w:rsid w:val="00873FDC"/>
    <w:rsid w:val="008767FB"/>
    <w:rsid w:val="0087732A"/>
    <w:rsid w:val="00883737"/>
    <w:rsid w:val="008850A6"/>
    <w:rsid w:val="0089596D"/>
    <w:rsid w:val="00895AFE"/>
    <w:rsid w:val="00895CE6"/>
    <w:rsid w:val="008A3E1A"/>
    <w:rsid w:val="008A57ED"/>
    <w:rsid w:val="008A6BFD"/>
    <w:rsid w:val="008A70A7"/>
    <w:rsid w:val="008B03B4"/>
    <w:rsid w:val="008B2C6F"/>
    <w:rsid w:val="008B2CCC"/>
    <w:rsid w:val="008B36D8"/>
    <w:rsid w:val="008B64D0"/>
    <w:rsid w:val="008B79BE"/>
    <w:rsid w:val="008C0BF0"/>
    <w:rsid w:val="008C1DE0"/>
    <w:rsid w:val="008C3989"/>
    <w:rsid w:val="008C4787"/>
    <w:rsid w:val="008C550F"/>
    <w:rsid w:val="008C5947"/>
    <w:rsid w:val="008C5BE6"/>
    <w:rsid w:val="008C65E7"/>
    <w:rsid w:val="008D173D"/>
    <w:rsid w:val="008D1C3B"/>
    <w:rsid w:val="008D2AF9"/>
    <w:rsid w:val="008D3FA3"/>
    <w:rsid w:val="008E3784"/>
    <w:rsid w:val="008E4DCD"/>
    <w:rsid w:val="008F0CBF"/>
    <w:rsid w:val="008F281D"/>
    <w:rsid w:val="008F588A"/>
    <w:rsid w:val="00901DED"/>
    <w:rsid w:val="009032A6"/>
    <w:rsid w:val="0090483B"/>
    <w:rsid w:val="00904AAE"/>
    <w:rsid w:val="00906527"/>
    <w:rsid w:val="00907AF4"/>
    <w:rsid w:val="009117A7"/>
    <w:rsid w:val="00913502"/>
    <w:rsid w:val="00924D66"/>
    <w:rsid w:val="00926B31"/>
    <w:rsid w:val="00926C8B"/>
    <w:rsid w:val="00927982"/>
    <w:rsid w:val="0093036B"/>
    <w:rsid w:val="00933E2E"/>
    <w:rsid w:val="009346A7"/>
    <w:rsid w:val="00934FC0"/>
    <w:rsid w:val="0093591B"/>
    <w:rsid w:val="00935DDB"/>
    <w:rsid w:val="00936651"/>
    <w:rsid w:val="009429EC"/>
    <w:rsid w:val="00944AE5"/>
    <w:rsid w:val="0094647B"/>
    <w:rsid w:val="009508A9"/>
    <w:rsid w:val="00953805"/>
    <w:rsid w:val="009548DD"/>
    <w:rsid w:val="009557C7"/>
    <w:rsid w:val="00956848"/>
    <w:rsid w:val="009624B4"/>
    <w:rsid w:val="00962AF0"/>
    <w:rsid w:val="00963A0F"/>
    <w:rsid w:val="0096551A"/>
    <w:rsid w:val="009662CE"/>
    <w:rsid w:val="0096683E"/>
    <w:rsid w:val="009669EA"/>
    <w:rsid w:val="00966F3C"/>
    <w:rsid w:val="0097094F"/>
    <w:rsid w:val="009722CF"/>
    <w:rsid w:val="00972FE5"/>
    <w:rsid w:val="00973B77"/>
    <w:rsid w:val="00975C34"/>
    <w:rsid w:val="009768C3"/>
    <w:rsid w:val="00977777"/>
    <w:rsid w:val="0097787A"/>
    <w:rsid w:val="00980CA8"/>
    <w:rsid w:val="0098475A"/>
    <w:rsid w:val="00984E27"/>
    <w:rsid w:val="0098677C"/>
    <w:rsid w:val="00987A79"/>
    <w:rsid w:val="0099030C"/>
    <w:rsid w:val="00994861"/>
    <w:rsid w:val="00994C8B"/>
    <w:rsid w:val="0099610F"/>
    <w:rsid w:val="009968DD"/>
    <w:rsid w:val="00997BC4"/>
    <w:rsid w:val="009A12B3"/>
    <w:rsid w:val="009A25B2"/>
    <w:rsid w:val="009A2CC4"/>
    <w:rsid w:val="009A3243"/>
    <w:rsid w:val="009A513B"/>
    <w:rsid w:val="009A57F2"/>
    <w:rsid w:val="009B0C0A"/>
    <w:rsid w:val="009B1250"/>
    <w:rsid w:val="009B317F"/>
    <w:rsid w:val="009B35DA"/>
    <w:rsid w:val="009B43C2"/>
    <w:rsid w:val="009B5971"/>
    <w:rsid w:val="009B62F5"/>
    <w:rsid w:val="009C61D5"/>
    <w:rsid w:val="009D0006"/>
    <w:rsid w:val="009D4D2D"/>
    <w:rsid w:val="009D50AD"/>
    <w:rsid w:val="009D6684"/>
    <w:rsid w:val="009E2A0E"/>
    <w:rsid w:val="009E717B"/>
    <w:rsid w:val="009E75A9"/>
    <w:rsid w:val="009F0162"/>
    <w:rsid w:val="009F0F96"/>
    <w:rsid w:val="009F3FB4"/>
    <w:rsid w:val="009F43A1"/>
    <w:rsid w:val="009F4B15"/>
    <w:rsid w:val="009F6059"/>
    <w:rsid w:val="009F7FE4"/>
    <w:rsid w:val="00A00ABB"/>
    <w:rsid w:val="00A01025"/>
    <w:rsid w:val="00A01358"/>
    <w:rsid w:val="00A045FF"/>
    <w:rsid w:val="00A04E89"/>
    <w:rsid w:val="00A04F32"/>
    <w:rsid w:val="00A10180"/>
    <w:rsid w:val="00A11693"/>
    <w:rsid w:val="00A13D2C"/>
    <w:rsid w:val="00A14B84"/>
    <w:rsid w:val="00A15189"/>
    <w:rsid w:val="00A151F8"/>
    <w:rsid w:val="00A1534D"/>
    <w:rsid w:val="00A15B18"/>
    <w:rsid w:val="00A20302"/>
    <w:rsid w:val="00A206C6"/>
    <w:rsid w:val="00A2265B"/>
    <w:rsid w:val="00A22E79"/>
    <w:rsid w:val="00A24BEF"/>
    <w:rsid w:val="00A306C8"/>
    <w:rsid w:val="00A326C7"/>
    <w:rsid w:val="00A3369B"/>
    <w:rsid w:val="00A337AF"/>
    <w:rsid w:val="00A36F16"/>
    <w:rsid w:val="00A37187"/>
    <w:rsid w:val="00A40082"/>
    <w:rsid w:val="00A42B3E"/>
    <w:rsid w:val="00A46BE0"/>
    <w:rsid w:val="00A46FEE"/>
    <w:rsid w:val="00A50141"/>
    <w:rsid w:val="00A50323"/>
    <w:rsid w:val="00A5515F"/>
    <w:rsid w:val="00A55F39"/>
    <w:rsid w:val="00A5716B"/>
    <w:rsid w:val="00A61A87"/>
    <w:rsid w:val="00A61E9B"/>
    <w:rsid w:val="00A635DD"/>
    <w:rsid w:val="00A64589"/>
    <w:rsid w:val="00A64ED3"/>
    <w:rsid w:val="00A66CB3"/>
    <w:rsid w:val="00A72EC2"/>
    <w:rsid w:val="00A7314B"/>
    <w:rsid w:val="00A74970"/>
    <w:rsid w:val="00A74C31"/>
    <w:rsid w:val="00A763D5"/>
    <w:rsid w:val="00A7645C"/>
    <w:rsid w:val="00A800E0"/>
    <w:rsid w:val="00A80B88"/>
    <w:rsid w:val="00A83814"/>
    <w:rsid w:val="00A848E3"/>
    <w:rsid w:val="00A85BB0"/>
    <w:rsid w:val="00A865E0"/>
    <w:rsid w:val="00A94A45"/>
    <w:rsid w:val="00A952AC"/>
    <w:rsid w:val="00A97599"/>
    <w:rsid w:val="00AA0A77"/>
    <w:rsid w:val="00AA3616"/>
    <w:rsid w:val="00AA40EE"/>
    <w:rsid w:val="00AA4245"/>
    <w:rsid w:val="00AB1DE6"/>
    <w:rsid w:val="00AB26F7"/>
    <w:rsid w:val="00AB270F"/>
    <w:rsid w:val="00AB4A56"/>
    <w:rsid w:val="00AB4D01"/>
    <w:rsid w:val="00AB7F0A"/>
    <w:rsid w:val="00AC1993"/>
    <w:rsid w:val="00AC1E9A"/>
    <w:rsid w:val="00AC2CF9"/>
    <w:rsid w:val="00AD2AAC"/>
    <w:rsid w:val="00AD540B"/>
    <w:rsid w:val="00AD5ADF"/>
    <w:rsid w:val="00AD5B5F"/>
    <w:rsid w:val="00AD719A"/>
    <w:rsid w:val="00AE129C"/>
    <w:rsid w:val="00AE3C13"/>
    <w:rsid w:val="00AE3E55"/>
    <w:rsid w:val="00AE5853"/>
    <w:rsid w:val="00AE5DD4"/>
    <w:rsid w:val="00AE60EF"/>
    <w:rsid w:val="00AE684A"/>
    <w:rsid w:val="00AE753F"/>
    <w:rsid w:val="00AF26CF"/>
    <w:rsid w:val="00AF5B3D"/>
    <w:rsid w:val="00AF6124"/>
    <w:rsid w:val="00B01E0B"/>
    <w:rsid w:val="00B01FFB"/>
    <w:rsid w:val="00B04D61"/>
    <w:rsid w:val="00B05D21"/>
    <w:rsid w:val="00B05FD6"/>
    <w:rsid w:val="00B072F8"/>
    <w:rsid w:val="00B07F8A"/>
    <w:rsid w:val="00B105A6"/>
    <w:rsid w:val="00B174A4"/>
    <w:rsid w:val="00B1792B"/>
    <w:rsid w:val="00B20029"/>
    <w:rsid w:val="00B215DB"/>
    <w:rsid w:val="00B217D7"/>
    <w:rsid w:val="00B22608"/>
    <w:rsid w:val="00B23351"/>
    <w:rsid w:val="00B247F0"/>
    <w:rsid w:val="00B25C8F"/>
    <w:rsid w:val="00B268C7"/>
    <w:rsid w:val="00B26DDC"/>
    <w:rsid w:val="00B30275"/>
    <w:rsid w:val="00B334F7"/>
    <w:rsid w:val="00B37B51"/>
    <w:rsid w:val="00B40047"/>
    <w:rsid w:val="00B42F68"/>
    <w:rsid w:val="00B42FD3"/>
    <w:rsid w:val="00B43876"/>
    <w:rsid w:val="00B439BC"/>
    <w:rsid w:val="00B43C7B"/>
    <w:rsid w:val="00B458F5"/>
    <w:rsid w:val="00B52614"/>
    <w:rsid w:val="00B571D9"/>
    <w:rsid w:val="00B577AF"/>
    <w:rsid w:val="00B57F89"/>
    <w:rsid w:val="00B617C6"/>
    <w:rsid w:val="00B61B72"/>
    <w:rsid w:val="00B67D67"/>
    <w:rsid w:val="00B71E3D"/>
    <w:rsid w:val="00B73517"/>
    <w:rsid w:val="00B73EB6"/>
    <w:rsid w:val="00B81F5C"/>
    <w:rsid w:val="00B836DD"/>
    <w:rsid w:val="00B868BE"/>
    <w:rsid w:val="00B913B7"/>
    <w:rsid w:val="00B92CF3"/>
    <w:rsid w:val="00B932B7"/>
    <w:rsid w:val="00B94350"/>
    <w:rsid w:val="00BA19F3"/>
    <w:rsid w:val="00BA2CC3"/>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E18C4"/>
    <w:rsid w:val="00BE4070"/>
    <w:rsid w:val="00BE4BA3"/>
    <w:rsid w:val="00BE5B89"/>
    <w:rsid w:val="00BF0A31"/>
    <w:rsid w:val="00BF159F"/>
    <w:rsid w:val="00BF32DB"/>
    <w:rsid w:val="00BF4142"/>
    <w:rsid w:val="00BF5254"/>
    <w:rsid w:val="00BF7924"/>
    <w:rsid w:val="00C012DF"/>
    <w:rsid w:val="00C013BD"/>
    <w:rsid w:val="00C01E64"/>
    <w:rsid w:val="00C04864"/>
    <w:rsid w:val="00C05A88"/>
    <w:rsid w:val="00C05DDB"/>
    <w:rsid w:val="00C10880"/>
    <w:rsid w:val="00C1117D"/>
    <w:rsid w:val="00C14E48"/>
    <w:rsid w:val="00C15D27"/>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1B7C"/>
    <w:rsid w:val="00C553C9"/>
    <w:rsid w:val="00C563F3"/>
    <w:rsid w:val="00C5742A"/>
    <w:rsid w:val="00C60F4A"/>
    <w:rsid w:val="00C61203"/>
    <w:rsid w:val="00C614E6"/>
    <w:rsid w:val="00C6279C"/>
    <w:rsid w:val="00C63FB5"/>
    <w:rsid w:val="00C653A8"/>
    <w:rsid w:val="00C65666"/>
    <w:rsid w:val="00C65FE4"/>
    <w:rsid w:val="00C702EA"/>
    <w:rsid w:val="00C717B4"/>
    <w:rsid w:val="00C76392"/>
    <w:rsid w:val="00C764DD"/>
    <w:rsid w:val="00C76E8D"/>
    <w:rsid w:val="00C82855"/>
    <w:rsid w:val="00C82BC1"/>
    <w:rsid w:val="00C83030"/>
    <w:rsid w:val="00C90E78"/>
    <w:rsid w:val="00C921D9"/>
    <w:rsid w:val="00C921E9"/>
    <w:rsid w:val="00C96180"/>
    <w:rsid w:val="00CA5EF6"/>
    <w:rsid w:val="00CA75D0"/>
    <w:rsid w:val="00CA791F"/>
    <w:rsid w:val="00CB3CB1"/>
    <w:rsid w:val="00CB3D90"/>
    <w:rsid w:val="00CB3FBB"/>
    <w:rsid w:val="00CB59EB"/>
    <w:rsid w:val="00CB5C09"/>
    <w:rsid w:val="00CB6ADC"/>
    <w:rsid w:val="00CB7EEB"/>
    <w:rsid w:val="00CC07D2"/>
    <w:rsid w:val="00CC0E53"/>
    <w:rsid w:val="00CC38BD"/>
    <w:rsid w:val="00CC562A"/>
    <w:rsid w:val="00CC5A6D"/>
    <w:rsid w:val="00CC644F"/>
    <w:rsid w:val="00CD1268"/>
    <w:rsid w:val="00CD2C5C"/>
    <w:rsid w:val="00CD3869"/>
    <w:rsid w:val="00CD5705"/>
    <w:rsid w:val="00CD5873"/>
    <w:rsid w:val="00CD7D59"/>
    <w:rsid w:val="00CE08A9"/>
    <w:rsid w:val="00CE2531"/>
    <w:rsid w:val="00CE26A9"/>
    <w:rsid w:val="00CE3D92"/>
    <w:rsid w:val="00CE4EDB"/>
    <w:rsid w:val="00CF44FA"/>
    <w:rsid w:val="00CF597E"/>
    <w:rsid w:val="00CF6FC8"/>
    <w:rsid w:val="00D00555"/>
    <w:rsid w:val="00D0155D"/>
    <w:rsid w:val="00D015F3"/>
    <w:rsid w:val="00D04214"/>
    <w:rsid w:val="00D04243"/>
    <w:rsid w:val="00D0472A"/>
    <w:rsid w:val="00D11416"/>
    <w:rsid w:val="00D11FF7"/>
    <w:rsid w:val="00D14873"/>
    <w:rsid w:val="00D160CE"/>
    <w:rsid w:val="00D20E14"/>
    <w:rsid w:val="00D22494"/>
    <w:rsid w:val="00D2579A"/>
    <w:rsid w:val="00D25B2E"/>
    <w:rsid w:val="00D2642B"/>
    <w:rsid w:val="00D275D2"/>
    <w:rsid w:val="00D324D2"/>
    <w:rsid w:val="00D3468D"/>
    <w:rsid w:val="00D3598B"/>
    <w:rsid w:val="00D35A35"/>
    <w:rsid w:val="00D36D07"/>
    <w:rsid w:val="00D37BCB"/>
    <w:rsid w:val="00D40FED"/>
    <w:rsid w:val="00D41294"/>
    <w:rsid w:val="00D43835"/>
    <w:rsid w:val="00D43E1F"/>
    <w:rsid w:val="00D4457A"/>
    <w:rsid w:val="00D46BFE"/>
    <w:rsid w:val="00D4711F"/>
    <w:rsid w:val="00D47944"/>
    <w:rsid w:val="00D5119F"/>
    <w:rsid w:val="00D527C5"/>
    <w:rsid w:val="00D54EAA"/>
    <w:rsid w:val="00D60CE8"/>
    <w:rsid w:val="00D6143A"/>
    <w:rsid w:val="00D61AD1"/>
    <w:rsid w:val="00D61C2E"/>
    <w:rsid w:val="00D62C50"/>
    <w:rsid w:val="00D64D48"/>
    <w:rsid w:val="00D65C80"/>
    <w:rsid w:val="00D6635D"/>
    <w:rsid w:val="00D71DC1"/>
    <w:rsid w:val="00D72542"/>
    <w:rsid w:val="00D72C70"/>
    <w:rsid w:val="00D73ADD"/>
    <w:rsid w:val="00D743A3"/>
    <w:rsid w:val="00D747C0"/>
    <w:rsid w:val="00D749D8"/>
    <w:rsid w:val="00D7658C"/>
    <w:rsid w:val="00D76935"/>
    <w:rsid w:val="00D80111"/>
    <w:rsid w:val="00D811A5"/>
    <w:rsid w:val="00D818F6"/>
    <w:rsid w:val="00D82606"/>
    <w:rsid w:val="00D828EE"/>
    <w:rsid w:val="00D83888"/>
    <w:rsid w:val="00D86086"/>
    <w:rsid w:val="00D86360"/>
    <w:rsid w:val="00D863F1"/>
    <w:rsid w:val="00D86E8C"/>
    <w:rsid w:val="00D90450"/>
    <w:rsid w:val="00D91198"/>
    <w:rsid w:val="00D919AC"/>
    <w:rsid w:val="00D93B3E"/>
    <w:rsid w:val="00D94CA3"/>
    <w:rsid w:val="00D958AC"/>
    <w:rsid w:val="00D959AD"/>
    <w:rsid w:val="00D95AF2"/>
    <w:rsid w:val="00D97070"/>
    <w:rsid w:val="00D9726A"/>
    <w:rsid w:val="00D976B6"/>
    <w:rsid w:val="00DA459C"/>
    <w:rsid w:val="00DA484D"/>
    <w:rsid w:val="00DA4B48"/>
    <w:rsid w:val="00DA5168"/>
    <w:rsid w:val="00DA7258"/>
    <w:rsid w:val="00DA73AD"/>
    <w:rsid w:val="00DB0E9C"/>
    <w:rsid w:val="00DB2639"/>
    <w:rsid w:val="00DB38AF"/>
    <w:rsid w:val="00DB486A"/>
    <w:rsid w:val="00DB61D5"/>
    <w:rsid w:val="00DB6436"/>
    <w:rsid w:val="00DB6A7E"/>
    <w:rsid w:val="00DB738E"/>
    <w:rsid w:val="00DC1058"/>
    <w:rsid w:val="00DC1D0E"/>
    <w:rsid w:val="00DC2D2B"/>
    <w:rsid w:val="00DC3242"/>
    <w:rsid w:val="00DC3CCE"/>
    <w:rsid w:val="00DC6DD5"/>
    <w:rsid w:val="00DC6FD0"/>
    <w:rsid w:val="00DD402C"/>
    <w:rsid w:val="00DD525B"/>
    <w:rsid w:val="00DD5988"/>
    <w:rsid w:val="00DD6C5B"/>
    <w:rsid w:val="00DD6EBA"/>
    <w:rsid w:val="00DE2EEA"/>
    <w:rsid w:val="00DE4952"/>
    <w:rsid w:val="00DE5EC3"/>
    <w:rsid w:val="00DE6114"/>
    <w:rsid w:val="00DE7275"/>
    <w:rsid w:val="00DF0E74"/>
    <w:rsid w:val="00DF1743"/>
    <w:rsid w:val="00DF2137"/>
    <w:rsid w:val="00DF2A84"/>
    <w:rsid w:val="00DF39E4"/>
    <w:rsid w:val="00DF4C00"/>
    <w:rsid w:val="00DF565C"/>
    <w:rsid w:val="00DF6871"/>
    <w:rsid w:val="00DF708A"/>
    <w:rsid w:val="00E014F4"/>
    <w:rsid w:val="00E023B3"/>
    <w:rsid w:val="00E0353A"/>
    <w:rsid w:val="00E044CD"/>
    <w:rsid w:val="00E05977"/>
    <w:rsid w:val="00E14D2A"/>
    <w:rsid w:val="00E1651D"/>
    <w:rsid w:val="00E1773C"/>
    <w:rsid w:val="00E17E0E"/>
    <w:rsid w:val="00E210A6"/>
    <w:rsid w:val="00E223B6"/>
    <w:rsid w:val="00E262F8"/>
    <w:rsid w:val="00E3171F"/>
    <w:rsid w:val="00E33770"/>
    <w:rsid w:val="00E34B2A"/>
    <w:rsid w:val="00E3542B"/>
    <w:rsid w:val="00E37F46"/>
    <w:rsid w:val="00E40B5B"/>
    <w:rsid w:val="00E47E49"/>
    <w:rsid w:val="00E51015"/>
    <w:rsid w:val="00E526B6"/>
    <w:rsid w:val="00E5298C"/>
    <w:rsid w:val="00E546AE"/>
    <w:rsid w:val="00E54B5A"/>
    <w:rsid w:val="00E55E03"/>
    <w:rsid w:val="00E56967"/>
    <w:rsid w:val="00E60045"/>
    <w:rsid w:val="00E60B4D"/>
    <w:rsid w:val="00E61497"/>
    <w:rsid w:val="00E65D05"/>
    <w:rsid w:val="00E718F3"/>
    <w:rsid w:val="00E7374E"/>
    <w:rsid w:val="00E76A37"/>
    <w:rsid w:val="00E7706D"/>
    <w:rsid w:val="00E770DC"/>
    <w:rsid w:val="00E81FC5"/>
    <w:rsid w:val="00E83CE2"/>
    <w:rsid w:val="00E8480C"/>
    <w:rsid w:val="00E8558B"/>
    <w:rsid w:val="00E8590A"/>
    <w:rsid w:val="00E87649"/>
    <w:rsid w:val="00E97560"/>
    <w:rsid w:val="00EA1EC3"/>
    <w:rsid w:val="00EA2361"/>
    <w:rsid w:val="00EA2A6C"/>
    <w:rsid w:val="00EA4352"/>
    <w:rsid w:val="00EB1024"/>
    <w:rsid w:val="00EB21F2"/>
    <w:rsid w:val="00EB2918"/>
    <w:rsid w:val="00EB3CDF"/>
    <w:rsid w:val="00EB785F"/>
    <w:rsid w:val="00EB796B"/>
    <w:rsid w:val="00EC15AD"/>
    <w:rsid w:val="00EC47F1"/>
    <w:rsid w:val="00EC4E14"/>
    <w:rsid w:val="00EC5BB2"/>
    <w:rsid w:val="00EC7C33"/>
    <w:rsid w:val="00ED1F4D"/>
    <w:rsid w:val="00ED1F77"/>
    <w:rsid w:val="00ED2233"/>
    <w:rsid w:val="00ED2683"/>
    <w:rsid w:val="00EE08AC"/>
    <w:rsid w:val="00EE1BA6"/>
    <w:rsid w:val="00EE2F9B"/>
    <w:rsid w:val="00EE5CB3"/>
    <w:rsid w:val="00EE5FF3"/>
    <w:rsid w:val="00EE6776"/>
    <w:rsid w:val="00EE7FC4"/>
    <w:rsid w:val="00EF0AEE"/>
    <w:rsid w:val="00EF1C6D"/>
    <w:rsid w:val="00EF25E4"/>
    <w:rsid w:val="00EF2822"/>
    <w:rsid w:val="00EF3A36"/>
    <w:rsid w:val="00EF3A57"/>
    <w:rsid w:val="00EF564F"/>
    <w:rsid w:val="00EF6436"/>
    <w:rsid w:val="00F002B7"/>
    <w:rsid w:val="00F026C2"/>
    <w:rsid w:val="00F02C75"/>
    <w:rsid w:val="00F034F1"/>
    <w:rsid w:val="00F04135"/>
    <w:rsid w:val="00F04F81"/>
    <w:rsid w:val="00F103E9"/>
    <w:rsid w:val="00F10DF3"/>
    <w:rsid w:val="00F12A22"/>
    <w:rsid w:val="00F1777E"/>
    <w:rsid w:val="00F20736"/>
    <w:rsid w:val="00F2218D"/>
    <w:rsid w:val="00F23928"/>
    <w:rsid w:val="00F23FA4"/>
    <w:rsid w:val="00F242CB"/>
    <w:rsid w:val="00F243A7"/>
    <w:rsid w:val="00F24B0F"/>
    <w:rsid w:val="00F25B73"/>
    <w:rsid w:val="00F26C5C"/>
    <w:rsid w:val="00F33F7A"/>
    <w:rsid w:val="00F34792"/>
    <w:rsid w:val="00F35023"/>
    <w:rsid w:val="00F40623"/>
    <w:rsid w:val="00F408BC"/>
    <w:rsid w:val="00F45420"/>
    <w:rsid w:val="00F45D6A"/>
    <w:rsid w:val="00F4602B"/>
    <w:rsid w:val="00F47BDC"/>
    <w:rsid w:val="00F502FA"/>
    <w:rsid w:val="00F61A74"/>
    <w:rsid w:val="00F650CD"/>
    <w:rsid w:val="00F67994"/>
    <w:rsid w:val="00F71C2E"/>
    <w:rsid w:val="00F73F80"/>
    <w:rsid w:val="00F75621"/>
    <w:rsid w:val="00F7797D"/>
    <w:rsid w:val="00F77D65"/>
    <w:rsid w:val="00F77F71"/>
    <w:rsid w:val="00F84284"/>
    <w:rsid w:val="00F857B0"/>
    <w:rsid w:val="00F86380"/>
    <w:rsid w:val="00F86472"/>
    <w:rsid w:val="00F87A30"/>
    <w:rsid w:val="00F937D4"/>
    <w:rsid w:val="00F93A4E"/>
    <w:rsid w:val="00F979E1"/>
    <w:rsid w:val="00FA1EEC"/>
    <w:rsid w:val="00FA4265"/>
    <w:rsid w:val="00FA5DE6"/>
    <w:rsid w:val="00FB36F1"/>
    <w:rsid w:val="00FC30A6"/>
    <w:rsid w:val="00FC4A42"/>
    <w:rsid w:val="00FC6B80"/>
    <w:rsid w:val="00FD028B"/>
    <w:rsid w:val="00FD0876"/>
    <w:rsid w:val="00FD15A4"/>
    <w:rsid w:val="00FD3337"/>
    <w:rsid w:val="00FD345B"/>
    <w:rsid w:val="00FD3524"/>
    <w:rsid w:val="00FD3945"/>
    <w:rsid w:val="00FD45C5"/>
    <w:rsid w:val="00FD4B50"/>
    <w:rsid w:val="00FD546E"/>
    <w:rsid w:val="00FE2B37"/>
    <w:rsid w:val="00FF0E03"/>
    <w:rsid w:val="00FF104B"/>
    <w:rsid w:val="00FF2DF4"/>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3C62F"/>
  <w15:docId w15:val="{97D8766B-6745-4011-A3E7-BE42D445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C45"/>
    <w:pPr>
      <w:keepNext/>
      <w:spacing w:before="240" w:after="0" w:line="240" w:lineRule="auto"/>
      <w:outlineLvl w:val="0"/>
    </w:pPr>
    <w:rPr>
      <w:rFonts w:ascii="Calibri Light" w:hAnsi="Calibri Light" w:cs="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 w:type="character" w:customStyle="1" w:styleId="Heading1Char">
    <w:name w:val="Heading 1 Char"/>
    <w:basedOn w:val="DefaultParagraphFont"/>
    <w:link w:val="Heading1"/>
    <w:uiPriority w:val="9"/>
    <w:rsid w:val="00483C45"/>
    <w:rPr>
      <w:rFonts w:ascii="Calibri Light" w:hAnsi="Calibri Light" w:cs="Calibri Light"/>
      <w:color w:val="2E74B5"/>
      <w:kern w:val="36"/>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5068294">
      <w:bodyDiv w:val="1"/>
      <w:marLeft w:val="0"/>
      <w:marRight w:val="0"/>
      <w:marTop w:val="0"/>
      <w:marBottom w:val="0"/>
      <w:divBdr>
        <w:top w:val="none" w:sz="0" w:space="0" w:color="auto"/>
        <w:left w:val="none" w:sz="0" w:space="0" w:color="auto"/>
        <w:bottom w:val="none" w:sz="0" w:space="0" w:color="auto"/>
        <w:right w:val="none" w:sz="0" w:space="0" w:color="auto"/>
      </w:divBdr>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sva91-ctp.trendmicro.com:443/wis/clicktime/v1/query?url=https%3a%2f%2fcommunityfirstyorkshire.org.uk%2fcoronavirus%2f&amp;umid=38F8059C-D332-7605-B098-D8EE7B1AB12C&amp;auth=de41389fcd07b045c2bf0b8b6a6bb2cde097bfb7-5044c561b72717a24541741558b15fa6046378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msva91-ctp.trendmicro.com:443/wis/clicktime/v1/query?url=https%3a%2f%2fcommunityfirstyorkshire.org.uk%2fprojects%2ftlc%2dnorth%2dyorkshire%2fstaying%2dsocial%2dstaying%2dwell%2f&amp;umid=38F8059C-D332-7605-B098-D8EE7B1AB12C&amp;auth=de41389fcd07b045c2bf0b8b6a6bb2cde097bfb7-e7f00de403fa7a82ee34b0ee81c74026e047c3b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msva91-ctp.trendmicro.com:443/wis/clicktime/v1/query?url=https%3a%2f%2fcommunityfirstyorkshire.org.uk%2fprojects%2ftlc%2dnorth%2dyorkshire%2f&amp;umid=38F8059C-D332-7605-B098-D8EE7B1AB12C&amp;auth=de41389fcd07b045c2bf0b8b6a6bb2cde097bfb7-33d378f8fee98bcea74344d4b69ee02431b477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202B37D-98A7-49D2-AD42-058F8B93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2652</Words>
  <Characters>15120</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cp:lastModifiedBy>Laura Watson</cp:lastModifiedBy>
  <cp:revision>3</cp:revision>
  <cp:lastPrinted>2019-12-13T16:14:00Z</cp:lastPrinted>
  <dcterms:created xsi:type="dcterms:W3CDTF">2022-05-12T15:37:00Z</dcterms:created>
  <dcterms:modified xsi:type="dcterms:W3CDTF">2022-05-12T15:37:00Z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ies>
</file>